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8F5" w:rsidRPr="00512D76" w:rsidRDefault="00BA160D" w:rsidP="004608F5">
      <w:pPr>
        <w:jc w:val="right"/>
        <w:rPr>
          <w:b/>
          <w:bCs/>
          <w:sz w:val="22"/>
        </w:rPr>
      </w:pPr>
      <w:r>
        <w:rPr>
          <w:b/>
          <w:bCs/>
          <w:sz w:val="22"/>
        </w:rPr>
        <w:t>Chróstnik, dn. 08.09</w:t>
      </w:r>
      <w:r w:rsidR="004608F5" w:rsidRPr="004F169F">
        <w:rPr>
          <w:b/>
          <w:bCs/>
          <w:sz w:val="22"/>
        </w:rPr>
        <w:t>.2017 r.</w:t>
      </w:r>
    </w:p>
    <w:p w:rsidR="004608F5" w:rsidRPr="00512D76" w:rsidRDefault="004608F5" w:rsidP="004608F5">
      <w:pPr>
        <w:jc w:val="center"/>
        <w:rPr>
          <w:b/>
          <w:bCs/>
          <w:sz w:val="22"/>
        </w:rPr>
      </w:pPr>
    </w:p>
    <w:p w:rsidR="004608F5" w:rsidRPr="00512D76" w:rsidRDefault="004608F5" w:rsidP="004608F5">
      <w:pPr>
        <w:jc w:val="center"/>
        <w:rPr>
          <w:b/>
          <w:bCs/>
          <w:sz w:val="22"/>
        </w:rPr>
      </w:pPr>
    </w:p>
    <w:p w:rsidR="004608F5" w:rsidRPr="00512D76" w:rsidRDefault="004608F5" w:rsidP="004608F5">
      <w:pPr>
        <w:jc w:val="center"/>
        <w:rPr>
          <w:b/>
          <w:bCs/>
          <w:sz w:val="22"/>
        </w:rPr>
      </w:pPr>
      <w:r w:rsidRPr="00512D76">
        <w:rPr>
          <w:b/>
          <w:bCs/>
          <w:sz w:val="22"/>
        </w:rPr>
        <w:t xml:space="preserve">Zapytanie ofertowe nr </w:t>
      </w:r>
      <w:r w:rsidR="00BA160D">
        <w:rPr>
          <w:b/>
          <w:bCs/>
          <w:sz w:val="22"/>
        </w:rPr>
        <w:t>20</w:t>
      </w:r>
      <w:r w:rsidRPr="00512D76">
        <w:rPr>
          <w:b/>
          <w:bCs/>
          <w:sz w:val="22"/>
        </w:rPr>
        <w:t>/</w:t>
      </w:r>
      <w:r>
        <w:rPr>
          <w:b/>
          <w:bCs/>
          <w:sz w:val="22"/>
        </w:rPr>
        <w:t>GTB</w:t>
      </w:r>
      <w:r w:rsidRPr="00512D76">
        <w:rPr>
          <w:b/>
          <w:bCs/>
          <w:sz w:val="22"/>
        </w:rPr>
        <w:t>/2017</w:t>
      </w:r>
    </w:p>
    <w:p w:rsidR="004608F5" w:rsidRPr="00512D76" w:rsidRDefault="004608F5" w:rsidP="004608F5">
      <w:pPr>
        <w:pStyle w:val="Nagwek1"/>
        <w:jc w:val="left"/>
        <w:rPr>
          <w:rFonts w:ascii="Calibri" w:hAnsi="Calibri" w:cs="Arial"/>
          <w:sz w:val="24"/>
          <w:szCs w:val="22"/>
          <w:lang w:val="pl-PL"/>
        </w:rPr>
      </w:pPr>
    </w:p>
    <w:p w:rsidR="004608F5" w:rsidRPr="00512D76" w:rsidRDefault="004608F5" w:rsidP="004608F5">
      <w:pPr>
        <w:jc w:val="center"/>
        <w:rPr>
          <w:sz w:val="22"/>
          <w:lang w:eastAsia="x-none"/>
        </w:rPr>
      </w:pPr>
      <w:r w:rsidRPr="00512D76">
        <w:rPr>
          <w:sz w:val="22"/>
          <w:lang w:eastAsia="x-none"/>
        </w:rPr>
        <w:t xml:space="preserve">dotyczące projektu realizowanego </w:t>
      </w:r>
    </w:p>
    <w:p w:rsidR="004608F5" w:rsidRPr="00512D76" w:rsidRDefault="004608F5" w:rsidP="004608F5">
      <w:pPr>
        <w:jc w:val="center"/>
        <w:rPr>
          <w:sz w:val="22"/>
          <w:lang w:eastAsia="x-none"/>
        </w:rPr>
      </w:pPr>
      <w:r w:rsidRPr="00512D76">
        <w:rPr>
          <w:sz w:val="22"/>
          <w:lang w:eastAsia="x-none"/>
        </w:rPr>
        <w:t xml:space="preserve">w ramach </w:t>
      </w:r>
      <w:r w:rsidRPr="00D56B83">
        <w:rPr>
          <w:sz w:val="22"/>
          <w:lang w:eastAsia="x-none"/>
        </w:rPr>
        <w:t>Program</w:t>
      </w:r>
      <w:r>
        <w:rPr>
          <w:sz w:val="22"/>
          <w:lang w:eastAsia="x-none"/>
        </w:rPr>
        <w:t>u</w:t>
      </w:r>
      <w:r w:rsidRPr="00D56B83">
        <w:rPr>
          <w:sz w:val="22"/>
          <w:lang w:eastAsia="x-none"/>
        </w:rPr>
        <w:t xml:space="preserve"> Operacyjn</w:t>
      </w:r>
      <w:r>
        <w:rPr>
          <w:sz w:val="22"/>
          <w:lang w:eastAsia="x-none"/>
        </w:rPr>
        <w:t xml:space="preserve">ego </w:t>
      </w:r>
      <w:r w:rsidRPr="00D56B83">
        <w:rPr>
          <w:sz w:val="22"/>
          <w:lang w:eastAsia="x-none"/>
        </w:rPr>
        <w:t>Inteligentny Rozwój</w:t>
      </w:r>
    </w:p>
    <w:p w:rsidR="004608F5" w:rsidRPr="00512D76" w:rsidRDefault="004608F5" w:rsidP="004608F5">
      <w:pPr>
        <w:jc w:val="center"/>
        <w:rPr>
          <w:sz w:val="22"/>
          <w:lang w:eastAsia="x-none"/>
        </w:rPr>
      </w:pPr>
    </w:p>
    <w:p w:rsidR="004608F5" w:rsidRPr="00512D76" w:rsidRDefault="004608F5" w:rsidP="004608F5">
      <w:pPr>
        <w:rPr>
          <w:sz w:val="22"/>
          <w:lang w:eastAsia="x-none"/>
        </w:rPr>
      </w:pPr>
    </w:p>
    <w:p w:rsidR="004608F5" w:rsidRPr="00512D76" w:rsidRDefault="004608F5" w:rsidP="004608F5">
      <w:pPr>
        <w:rPr>
          <w:sz w:val="22"/>
          <w:lang w:eastAsia="x-non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4608F5" w:rsidRPr="00512D76" w:rsidTr="00026FD2">
        <w:tc>
          <w:tcPr>
            <w:tcW w:w="1951" w:type="dxa"/>
          </w:tcPr>
          <w:p w:rsidR="004608F5" w:rsidRPr="00512D76" w:rsidRDefault="004608F5" w:rsidP="00026FD2">
            <w:pPr>
              <w:jc w:val="both"/>
              <w:rPr>
                <w:sz w:val="22"/>
                <w:lang w:eastAsia="x-none"/>
              </w:rPr>
            </w:pPr>
            <w:r w:rsidRPr="00512D76">
              <w:rPr>
                <w:b/>
                <w:sz w:val="22"/>
                <w:lang w:eastAsia="x-none"/>
              </w:rPr>
              <w:t xml:space="preserve">Priorytet </w:t>
            </w:r>
            <w:r>
              <w:rPr>
                <w:b/>
                <w:sz w:val="22"/>
                <w:lang w:eastAsia="x-none"/>
              </w:rPr>
              <w:t>3</w:t>
            </w:r>
            <w:r w:rsidRPr="00512D76">
              <w:rPr>
                <w:sz w:val="22"/>
                <w:lang w:eastAsia="x-none"/>
              </w:rPr>
              <w:t xml:space="preserve"> </w:t>
            </w:r>
          </w:p>
        </w:tc>
        <w:tc>
          <w:tcPr>
            <w:tcW w:w="7261" w:type="dxa"/>
          </w:tcPr>
          <w:p w:rsidR="004608F5" w:rsidRPr="00512D76" w:rsidRDefault="004608F5" w:rsidP="00026FD2">
            <w:pPr>
              <w:jc w:val="both"/>
              <w:rPr>
                <w:sz w:val="22"/>
                <w:lang w:eastAsia="x-none"/>
              </w:rPr>
            </w:pPr>
            <w:r w:rsidRPr="00D56B83">
              <w:rPr>
                <w:sz w:val="22"/>
                <w:lang w:eastAsia="x-none"/>
              </w:rPr>
              <w:t>Wsparcie innowacji w przedsiębiorstwach</w:t>
            </w:r>
          </w:p>
        </w:tc>
      </w:tr>
      <w:tr w:rsidR="004608F5" w:rsidRPr="00512D76" w:rsidTr="00026FD2">
        <w:tc>
          <w:tcPr>
            <w:tcW w:w="1951" w:type="dxa"/>
          </w:tcPr>
          <w:p w:rsidR="004608F5" w:rsidRPr="00512D76" w:rsidRDefault="004608F5" w:rsidP="00026FD2">
            <w:pPr>
              <w:jc w:val="both"/>
              <w:rPr>
                <w:sz w:val="22"/>
                <w:lang w:eastAsia="x-none"/>
              </w:rPr>
            </w:pPr>
            <w:r w:rsidRPr="00512D76">
              <w:rPr>
                <w:b/>
                <w:sz w:val="22"/>
                <w:lang w:eastAsia="x-none"/>
              </w:rPr>
              <w:t xml:space="preserve">Działanie </w:t>
            </w:r>
            <w:r>
              <w:rPr>
                <w:b/>
                <w:sz w:val="22"/>
                <w:lang w:eastAsia="x-none"/>
              </w:rPr>
              <w:t>3</w:t>
            </w:r>
            <w:r w:rsidRPr="00512D76">
              <w:rPr>
                <w:b/>
                <w:sz w:val="22"/>
                <w:lang w:eastAsia="x-none"/>
              </w:rPr>
              <w:t>.</w:t>
            </w:r>
            <w:r>
              <w:rPr>
                <w:b/>
                <w:sz w:val="22"/>
                <w:lang w:eastAsia="x-none"/>
              </w:rPr>
              <w:t>3</w:t>
            </w:r>
            <w:r w:rsidRPr="00512D76">
              <w:rPr>
                <w:sz w:val="22"/>
                <w:lang w:eastAsia="x-none"/>
              </w:rPr>
              <w:t xml:space="preserve"> </w:t>
            </w:r>
          </w:p>
        </w:tc>
        <w:tc>
          <w:tcPr>
            <w:tcW w:w="7261" w:type="dxa"/>
          </w:tcPr>
          <w:p w:rsidR="004608F5" w:rsidRPr="00512D76" w:rsidRDefault="004608F5" w:rsidP="00026FD2">
            <w:pPr>
              <w:jc w:val="both"/>
              <w:rPr>
                <w:sz w:val="22"/>
                <w:lang w:eastAsia="x-none"/>
              </w:rPr>
            </w:pPr>
            <w:r w:rsidRPr="00D56B83">
              <w:rPr>
                <w:sz w:val="22"/>
                <w:lang w:eastAsia="x-none"/>
              </w:rPr>
              <w:t>Wsparcie promocji oraz internacjonalizacji innowacyjnych przedsiębiorst</w:t>
            </w:r>
            <w:r>
              <w:rPr>
                <w:sz w:val="22"/>
                <w:lang w:eastAsia="x-none"/>
              </w:rPr>
              <w:t>w</w:t>
            </w:r>
          </w:p>
        </w:tc>
      </w:tr>
      <w:tr w:rsidR="004608F5" w:rsidRPr="00512D76" w:rsidTr="00026FD2">
        <w:tc>
          <w:tcPr>
            <w:tcW w:w="1951" w:type="dxa"/>
          </w:tcPr>
          <w:p w:rsidR="004608F5" w:rsidRPr="00512D76" w:rsidRDefault="004608F5" w:rsidP="00026FD2">
            <w:pPr>
              <w:jc w:val="both"/>
              <w:rPr>
                <w:sz w:val="22"/>
                <w:lang w:eastAsia="x-none"/>
              </w:rPr>
            </w:pPr>
            <w:r>
              <w:rPr>
                <w:b/>
                <w:sz w:val="22"/>
                <w:lang w:eastAsia="x-none"/>
              </w:rPr>
              <w:t>Poddziałanie 3.3.3</w:t>
            </w:r>
            <w:r w:rsidRPr="00512D76">
              <w:rPr>
                <w:sz w:val="22"/>
                <w:lang w:eastAsia="x-none"/>
              </w:rPr>
              <w:t xml:space="preserve"> </w:t>
            </w:r>
          </w:p>
        </w:tc>
        <w:tc>
          <w:tcPr>
            <w:tcW w:w="7261" w:type="dxa"/>
          </w:tcPr>
          <w:p w:rsidR="004608F5" w:rsidRPr="00512D76" w:rsidRDefault="004608F5" w:rsidP="00026FD2">
            <w:pPr>
              <w:jc w:val="both"/>
              <w:rPr>
                <w:sz w:val="22"/>
                <w:lang w:eastAsia="x-none"/>
              </w:rPr>
            </w:pPr>
            <w:r w:rsidRPr="00D56B83">
              <w:rPr>
                <w:sz w:val="22"/>
                <w:lang w:eastAsia="x-none"/>
              </w:rPr>
              <w:t>Wsparcie MŚP w promocji marek produktowych – Go to Brand</w:t>
            </w:r>
          </w:p>
        </w:tc>
      </w:tr>
      <w:tr w:rsidR="004608F5" w:rsidRPr="00512D76" w:rsidTr="00026FD2">
        <w:tc>
          <w:tcPr>
            <w:tcW w:w="1951" w:type="dxa"/>
          </w:tcPr>
          <w:p w:rsidR="004608F5" w:rsidRPr="00512D76" w:rsidRDefault="004608F5" w:rsidP="00026FD2">
            <w:pPr>
              <w:jc w:val="both"/>
              <w:rPr>
                <w:sz w:val="22"/>
                <w:lang w:eastAsia="x-none"/>
              </w:rPr>
            </w:pPr>
            <w:r w:rsidRPr="00512D76">
              <w:rPr>
                <w:b/>
                <w:sz w:val="22"/>
                <w:lang w:eastAsia="x-none"/>
              </w:rPr>
              <w:t>Tytuł projektu:</w:t>
            </w:r>
            <w:r w:rsidRPr="00512D76">
              <w:rPr>
                <w:sz w:val="22"/>
                <w:lang w:eastAsia="x-none"/>
              </w:rPr>
              <w:t xml:space="preserve"> </w:t>
            </w:r>
          </w:p>
        </w:tc>
        <w:tc>
          <w:tcPr>
            <w:tcW w:w="7261" w:type="dxa"/>
          </w:tcPr>
          <w:p w:rsidR="004608F5" w:rsidRPr="004F169F" w:rsidRDefault="004608F5" w:rsidP="00026FD2">
            <w:pPr>
              <w:jc w:val="both"/>
              <w:rPr>
                <w:sz w:val="22"/>
                <w:lang w:eastAsia="x-none"/>
              </w:rPr>
            </w:pPr>
            <w:r w:rsidRPr="004F169F">
              <w:rPr>
                <w:iCs/>
                <w:sz w:val="22"/>
                <w:lang w:eastAsia="x-none"/>
              </w:rPr>
              <w:t xml:space="preserve">Rozwój działalności eksportowej </w:t>
            </w:r>
            <w:proofErr w:type="spellStart"/>
            <w:r w:rsidRPr="004F169F">
              <w:rPr>
                <w:iCs/>
                <w:sz w:val="22"/>
                <w:lang w:eastAsia="x-none"/>
              </w:rPr>
              <w:t>Sweet</w:t>
            </w:r>
            <w:proofErr w:type="spellEnd"/>
            <w:r w:rsidRPr="004F169F">
              <w:rPr>
                <w:iCs/>
                <w:sz w:val="22"/>
                <w:lang w:eastAsia="x-none"/>
              </w:rPr>
              <w:t xml:space="preserve"> World poprzez wejście na nowe rynki zagraniczne</w:t>
            </w:r>
          </w:p>
        </w:tc>
      </w:tr>
      <w:tr w:rsidR="004608F5" w:rsidRPr="00512D76" w:rsidTr="00026FD2">
        <w:trPr>
          <w:trHeight w:val="106"/>
        </w:trPr>
        <w:tc>
          <w:tcPr>
            <w:tcW w:w="1951" w:type="dxa"/>
          </w:tcPr>
          <w:p w:rsidR="004608F5" w:rsidRPr="00512D76" w:rsidRDefault="004608F5" w:rsidP="00026FD2">
            <w:pPr>
              <w:jc w:val="both"/>
              <w:rPr>
                <w:b/>
                <w:sz w:val="22"/>
                <w:lang w:eastAsia="x-none"/>
              </w:rPr>
            </w:pPr>
            <w:r>
              <w:rPr>
                <w:b/>
                <w:sz w:val="22"/>
                <w:lang w:eastAsia="x-none"/>
              </w:rPr>
              <w:t>Nr projektu:</w:t>
            </w:r>
          </w:p>
        </w:tc>
        <w:tc>
          <w:tcPr>
            <w:tcW w:w="7261" w:type="dxa"/>
          </w:tcPr>
          <w:p w:rsidR="004608F5" w:rsidRPr="004F169F" w:rsidRDefault="004608F5" w:rsidP="00026FD2">
            <w:pPr>
              <w:jc w:val="both"/>
              <w:rPr>
                <w:iCs/>
                <w:sz w:val="22"/>
                <w:lang w:eastAsia="x-none"/>
              </w:rPr>
            </w:pPr>
            <w:r w:rsidRPr="004F169F">
              <w:rPr>
                <w:iCs/>
                <w:sz w:val="22"/>
                <w:lang w:eastAsia="x-none"/>
              </w:rPr>
              <w:t>POIR.03.03.03-02-0027/17</w:t>
            </w:r>
          </w:p>
        </w:tc>
      </w:tr>
    </w:tbl>
    <w:p w:rsidR="004608F5" w:rsidRPr="00512D76" w:rsidRDefault="004608F5" w:rsidP="004608F5">
      <w:pPr>
        <w:jc w:val="both"/>
        <w:rPr>
          <w:sz w:val="22"/>
          <w:lang w:eastAsia="x-none"/>
        </w:rPr>
      </w:pPr>
    </w:p>
    <w:p w:rsidR="004608F5" w:rsidRPr="00512D76" w:rsidRDefault="004608F5" w:rsidP="004608F5">
      <w:pPr>
        <w:jc w:val="both"/>
        <w:rPr>
          <w:b/>
          <w:sz w:val="22"/>
          <w:lang w:eastAsia="x-none"/>
        </w:rPr>
      </w:pPr>
      <w:r w:rsidRPr="00512D76">
        <w:rPr>
          <w:b/>
          <w:sz w:val="22"/>
          <w:lang w:eastAsia="x-none"/>
        </w:rPr>
        <w:t>Projekt współfinansowany ze środków Unii Europejskiej, Europejskiego Funduszu Rozwoju Regionalnego.</w:t>
      </w:r>
    </w:p>
    <w:p w:rsidR="004608F5" w:rsidRPr="00512D76" w:rsidRDefault="004608F5" w:rsidP="004608F5">
      <w:pPr>
        <w:jc w:val="both"/>
        <w:rPr>
          <w:b/>
          <w:sz w:val="22"/>
          <w:lang w:eastAsia="x-none"/>
        </w:rPr>
      </w:pPr>
    </w:p>
    <w:p w:rsidR="004608F5" w:rsidRPr="00512D76" w:rsidRDefault="004608F5" w:rsidP="004608F5">
      <w:pPr>
        <w:jc w:val="both"/>
        <w:rPr>
          <w:b/>
          <w:sz w:val="22"/>
          <w:lang w:eastAsia="x-none"/>
        </w:rPr>
      </w:pPr>
      <w:r w:rsidRPr="00512D76">
        <w:rPr>
          <w:b/>
          <w:sz w:val="22"/>
          <w:lang w:eastAsia="x-none"/>
        </w:rPr>
        <w:t>Zamawiający:</w:t>
      </w:r>
    </w:p>
    <w:p w:rsidR="004608F5" w:rsidRPr="00512D76" w:rsidRDefault="004608F5" w:rsidP="004608F5">
      <w:pPr>
        <w:jc w:val="both"/>
        <w:rPr>
          <w:sz w:val="22"/>
        </w:rPr>
      </w:pPr>
    </w:p>
    <w:p w:rsidR="004608F5" w:rsidRPr="004F169F" w:rsidRDefault="004608F5" w:rsidP="004608F5">
      <w:pPr>
        <w:jc w:val="both"/>
        <w:rPr>
          <w:iCs/>
          <w:sz w:val="22"/>
        </w:rPr>
      </w:pPr>
      <w:r w:rsidRPr="004F169F">
        <w:rPr>
          <w:iCs/>
          <w:sz w:val="22"/>
        </w:rPr>
        <w:t>SWEET WORLD K MAŁODOBRY STASIAK K PURA SPÓŁKA JAWNA</w:t>
      </w:r>
    </w:p>
    <w:p w:rsidR="004608F5" w:rsidRPr="004F169F" w:rsidRDefault="004608F5" w:rsidP="004608F5">
      <w:pPr>
        <w:jc w:val="both"/>
        <w:rPr>
          <w:iCs/>
          <w:sz w:val="22"/>
        </w:rPr>
      </w:pPr>
      <w:r w:rsidRPr="004F169F">
        <w:rPr>
          <w:iCs/>
          <w:sz w:val="22"/>
        </w:rPr>
        <w:t>Adres (siedziba): Chróstnik 105, 59-311 Chróstnik</w:t>
      </w:r>
    </w:p>
    <w:p w:rsidR="004608F5" w:rsidRPr="004F169F" w:rsidRDefault="004608F5" w:rsidP="004608F5">
      <w:pPr>
        <w:jc w:val="both"/>
        <w:rPr>
          <w:sz w:val="22"/>
        </w:rPr>
      </w:pPr>
      <w:r w:rsidRPr="004F169F">
        <w:rPr>
          <w:iCs/>
          <w:sz w:val="22"/>
        </w:rPr>
        <w:t>NIP:</w:t>
      </w:r>
      <w:r w:rsidRPr="004F169F">
        <w:rPr>
          <w:rFonts w:ascii="DejaVuSansCondensed-Oblique" w:eastAsiaTheme="minorHAnsi" w:hAnsi="DejaVuSansCondensed-Oblique" w:cs="DejaVuSansCondensed-Oblique"/>
          <w:iCs/>
          <w:szCs w:val="18"/>
          <w:lang w:eastAsia="en-US"/>
        </w:rPr>
        <w:t xml:space="preserve"> </w:t>
      </w:r>
      <w:r w:rsidRPr="004F169F">
        <w:rPr>
          <w:iCs/>
          <w:sz w:val="22"/>
        </w:rPr>
        <w:t>6922452191</w:t>
      </w:r>
    </w:p>
    <w:p w:rsidR="004608F5" w:rsidRPr="004F169F" w:rsidRDefault="004608F5" w:rsidP="004608F5">
      <w:pPr>
        <w:jc w:val="both"/>
        <w:rPr>
          <w:iCs/>
          <w:sz w:val="22"/>
        </w:rPr>
      </w:pPr>
      <w:r w:rsidRPr="004F169F">
        <w:rPr>
          <w:iCs/>
          <w:sz w:val="22"/>
        </w:rPr>
        <w:t>REGON: 020776469</w:t>
      </w:r>
    </w:p>
    <w:p w:rsidR="004608F5" w:rsidRPr="004F169F" w:rsidRDefault="004608F5" w:rsidP="004608F5">
      <w:pPr>
        <w:jc w:val="both"/>
        <w:rPr>
          <w:iCs/>
          <w:sz w:val="22"/>
        </w:rPr>
      </w:pPr>
      <w:r w:rsidRPr="004F169F">
        <w:rPr>
          <w:iCs/>
          <w:sz w:val="22"/>
        </w:rPr>
        <w:t>Tel.: 600 050 895</w:t>
      </w:r>
    </w:p>
    <w:p w:rsidR="004608F5" w:rsidRPr="00512D76" w:rsidRDefault="004608F5" w:rsidP="004608F5">
      <w:pPr>
        <w:jc w:val="both"/>
        <w:rPr>
          <w:iCs/>
          <w:sz w:val="22"/>
        </w:rPr>
      </w:pPr>
      <w:r w:rsidRPr="004F169F">
        <w:rPr>
          <w:iCs/>
          <w:sz w:val="22"/>
        </w:rPr>
        <w:t xml:space="preserve">Adres e-mail: </w:t>
      </w:r>
      <w:r w:rsidRPr="004F169F">
        <w:t>k.malodobry-stasiak@noveltycups.eu</w:t>
      </w:r>
    </w:p>
    <w:p w:rsidR="004608F5" w:rsidRPr="00512D76" w:rsidRDefault="004608F5" w:rsidP="004608F5">
      <w:pPr>
        <w:jc w:val="both"/>
        <w:rPr>
          <w:iCs/>
          <w:sz w:val="22"/>
        </w:rPr>
      </w:pPr>
    </w:p>
    <w:p w:rsidR="004608F5" w:rsidRPr="00512D76" w:rsidRDefault="004608F5" w:rsidP="004608F5">
      <w:pPr>
        <w:jc w:val="both"/>
        <w:rPr>
          <w:iCs/>
          <w:sz w:val="22"/>
        </w:rPr>
      </w:pPr>
    </w:p>
    <w:p w:rsidR="004608F5" w:rsidRPr="00512D76" w:rsidRDefault="004608F5" w:rsidP="004608F5">
      <w:pPr>
        <w:jc w:val="both"/>
        <w:rPr>
          <w:iCs/>
          <w:sz w:val="22"/>
          <w:u w:val="single"/>
        </w:rPr>
      </w:pPr>
      <w:r w:rsidRPr="00512D76">
        <w:rPr>
          <w:iCs/>
          <w:sz w:val="22"/>
          <w:u w:val="single"/>
        </w:rPr>
        <w:t>Opis przedmiotu zamówienia:</w:t>
      </w:r>
    </w:p>
    <w:p w:rsidR="004608F5" w:rsidRPr="00DB60A8" w:rsidRDefault="004608F5" w:rsidP="004608F5">
      <w:pPr>
        <w:jc w:val="both"/>
        <w:rPr>
          <w:iCs/>
          <w:sz w:val="22"/>
        </w:rPr>
      </w:pPr>
    </w:p>
    <w:p w:rsidR="004608F5" w:rsidRDefault="004608F5" w:rsidP="004608F5">
      <w:pPr>
        <w:jc w:val="both"/>
        <w:rPr>
          <w:iCs/>
          <w:sz w:val="22"/>
        </w:rPr>
      </w:pPr>
      <w:r w:rsidRPr="00DB60A8">
        <w:rPr>
          <w:iCs/>
          <w:sz w:val="22"/>
        </w:rPr>
        <w:t>Przedm</w:t>
      </w:r>
      <w:r>
        <w:rPr>
          <w:iCs/>
          <w:sz w:val="22"/>
        </w:rPr>
        <w:t xml:space="preserve">iotem zamówienia jest zakup usługi </w:t>
      </w:r>
      <w:r w:rsidRPr="00C30918">
        <w:rPr>
          <w:b/>
          <w:iCs/>
          <w:sz w:val="22"/>
        </w:rPr>
        <w:t>rezerwacji miejsca targowego</w:t>
      </w:r>
      <w:r w:rsidR="00486FBD">
        <w:rPr>
          <w:b/>
          <w:iCs/>
          <w:sz w:val="22"/>
        </w:rPr>
        <w:t xml:space="preserve"> o powierzchni ok. 20 m</w:t>
      </w:r>
      <w:r w:rsidR="00486FBD">
        <w:rPr>
          <w:b/>
          <w:iCs/>
          <w:sz w:val="22"/>
          <w:vertAlign w:val="superscript"/>
        </w:rPr>
        <w:t>2</w:t>
      </w:r>
      <w:r w:rsidRPr="00C30918">
        <w:rPr>
          <w:b/>
          <w:iCs/>
          <w:sz w:val="22"/>
        </w:rPr>
        <w:t xml:space="preserve"> na targach </w:t>
      </w:r>
      <w:r w:rsidR="007909D2">
        <w:rPr>
          <w:b/>
          <w:iCs/>
          <w:sz w:val="22"/>
        </w:rPr>
        <w:t>ISM</w:t>
      </w:r>
      <w:r w:rsidR="00044920">
        <w:rPr>
          <w:b/>
          <w:iCs/>
          <w:sz w:val="22"/>
        </w:rPr>
        <w:t xml:space="preserve">, </w:t>
      </w:r>
      <w:r w:rsidR="001D3560">
        <w:rPr>
          <w:iCs/>
          <w:sz w:val="22"/>
        </w:rPr>
        <w:t xml:space="preserve">Kolonia, Niemcy: styczeń </w:t>
      </w:r>
      <w:r w:rsidRPr="004F169F">
        <w:rPr>
          <w:iCs/>
          <w:sz w:val="22"/>
        </w:rPr>
        <w:t>2018.</w:t>
      </w:r>
    </w:p>
    <w:p w:rsidR="004608F5" w:rsidRDefault="004608F5" w:rsidP="004608F5">
      <w:pPr>
        <w:jc w:val="both"/>
        <w:rPr>
          <w:iCs/>
          <w:sz w:val="22"/>
        </w:rPr>
      </w:pPr>
    </w:p>
    <w:p w:rsidR="004608F5" w:rsidRDefault="004608F5" w:rsidP="004608F5">
      <w:pPr>
        <w:jc w:val="both"/>
        <w:rPr>
          <w:iCs/>
          <w:sz w:val="22"/>
        </w:rPr>
      </w:pPr>
      <w:r>
        <w:rPr>
          <w:iCs/>
          <w:sz w:val="22"/>
        </w:rPr>
        <w:t>Zakres dostawy:</w:t>
      </w:r>
    </w:p>
    <w:p w:rsidR="004608F5" w:rsidRDefault="004608F5" w:rsidP="004608F5">
      <w:pPr>
        <w:jc w:val="both"/>
        <w:rPr>
          <w:iCs/>
          <w:sz w:val="22"/>
        </w:rPr>
      </w:pPr>
    </w:p>
    <w:p w:rsidR="004608F5" w:rsidRPr="00497316" w:rsidRDefault="004608F5" w:rsidP="004608F5">
      <w:pPr>
        <w:pStyle w:val="Akapitzlist"/>
        <w:numPr>
          <w:ilvl w:val="0"/>
          <w:numId w:val="9"/>
        </w:numPr>
        <w:jc w:val="both"/>
        <w:rPr>
          <w:iCs/>
          <w:sz w:val="22"/>
        </w:rPr>
      </w:pPr>
      <w:r w:rsidRPr="00497316">
        <w:rPr>
          <w:iCs/>
          <w:sz w:val="22"/>
        </w:rPr>
        <w:t xml:space="preserve">rezerwacja miejsca wystawowego na targach, </w:t>
      </w:r>
    </w:p>
    <w:p w:rsidR="004608F5" w:rsidRPr="00497316" w:rsidRDefault="004608F5" w:rsidP="004608F5">
      <w:pPr>
        <w:pStyle w:val="Akapitzlist"/>
        <w:numPr>
          <w:ilvl w:val="0"/>
          <w:numId w:val="9"/>
        </w:numPr>
        <w:jc w:val="both"/>
        <w:rPr>
          <w:iCs/>
          <w:sz w:val="22"/>
        </w:rPr>
      </w:pPr>
      <w:r w:rsidRPr="00497316">
        <w:rPr>
          <w:iCs/>
          <w:sz w:val="22"/>
        </w:rPr>
        <w:t>opłata rejestracyjna za udział w targach oraz wpis do katalogu targowego</w:t>
      </w:r>
      <w:r>
        <w:rPr>
          <w:iCs/>
          <w:sz w:val="22"/>
        </w:rPr>
        <w:t>.</w:t>
      </w:r>
    </w:p>
    <w:p w:rsidR="004608F5" w:rsidRDefault="004608F5" w:rsidP="004608F5">
      <w:pPr>
        <w:jc w:val="both"/>
        <w:rPr>
          <w:iCs/>
          <w:sz w:val="22"/>
        </w:rPr>
      </w:pPr>
    </w:p>
    <w:p w:rsidR="004608F5" w:rsidRPr="001E451B" w:rsidRDefault="004608F5" w:rsidP="004608F5">
      <w:pPr>
        <w:jc w:val="both"/>
        <w:rPr>
          <w:iCs/>
          <w:sz w:val="22"/>
        </w:rPr>
      </w:pPr>
      <w:r w:rsidRPr="00B7211D">
        <w:rPr>
          <w:iCs/>
          <w:sz w:val="22"/>
        </w:rPr>
        <w:t>Wspólny słownik zamówień (CPV):</w:t>
      </w:r>
      <w:r w:rsidR="00C30918">
        <w:rPr>
          <w:iCs/>
          <w:sz w:val="22"/>
        </w:rPr>
        <w:t xml:space="preserve"> </w:t>
      </w:r>
      <w:r w:rsidR="00C30918" w:rsidRPr="00C30918">
        <w:rPr>
          <w:b/>
          <w:iCs/>
          <w:sz w:val="22"/>
        </w:rPr>
        <w:t xml:space="preserve">79956000-0 </w:t>
      </w:r>
      <w:r w:rsidR="00C30918" w:rsidRPr="00C30918">
        <w:rPr>
          <w:iCs/>
          <w:sz w:val="22"/>
        </w:rPr>
        <w:t>Usługi w zakresie organizacji targów i wystaw</w:t>
      </w:r>
    </w:p>
    <w:p w:rsidR="004608F5" w:rsidRDefault="004608F5" w:rsidP="004608F5">
      <w:pPr>
        <w:jc w:val="both"/>
        <w:rPr>
          <w:b/>
          <w:bCs/>
          <w:iCs/>
          <w:sz w:val="22"/>
        </w:rPr>
      </w:pPr>
    </w:p>
    <w:p w:rsidR="004608F5" w:rsidRPr="00512D76" w:rsidRDefault="004608F5" w:rsidP="004608F5">
      <w:pPr>
        <w:jc w:val="both"/>
        <w:rPr>
          <w:iCs/>
          <w:sz w:val="22"/>
          <w:u w:val="single"/>
        </w:rPr>
      </w:pPr>
    </w:p>
    <w:p w:rsidR="004608F5" w:rsidRPr="00512D76" w:rsidRDefault="004608F5" w:rsidP="004608F5">
      <w:pPr>
        <w:jc w:val="both"/>
        <w:rPr>
          <w:iCs/>
          <w:sz w:val="22"/>
          <w:u w:val="single"/>
        </w:rPr>
      </w:pPr>
      <w:r w:rsidRPr="00512D76">
        <w:rPr>
          <w:iCs/>
          <w:sz w:val="22"/>
          <w:u w:val="single"/>
        </w:rPr>
        <w:t>Sposób obliczania ceny:</w:t>
      </w:r>
    </w:p>
    <w:p w:rsidR="004608F5" w:rsidRPr="00512D76" w:rsidRDefault="004608F5" w:rsidP="004608F5">
      <w:pPr>
        <w:jc w:val="both"/>
        <w:rPr>
          <w:iCs/>
          <w:sz w:val="22"/>
          <w:u w:val="single"/>
        </w:rPr>
      </w:pPr>
    </w:p>
    <w:p w:rsidR="004608F5" w:rsidRPr="00512D76" w:rsidRDefault="004608F5" w:rsidP="004608F5">
      <w:pPr>
        <w:pStyle w:val="Akapitzlist"/>
        <w:numPr>
          <w:ilvl w:val="0"/>
          <w:numId w:val="1"/>
        </w:numPr>
        <w:jc w:val="both"/>
        <w:rPr>
          <w:sz w:val="22"/>
          <w:u w:val="single"/>
        </w:rPr>
      </w:pPr>
      <w:r w:rsidRPr="00512D76">
        <w:rPr>
          <w:sz w:val="22"/>
        </w:rPr>
        <w:t xml:space="preserve">Cena brutto oferty powinna zawierać wszystkie koszty, jakie Zamawiający będzie musiał ponieść </w:t>
      </w:r>
      <w:r>
        <w:rPr>
          <w:sz w:val="22"/>
        </w:rPr>
        <w:t>w związku z realizacją usługi na jego rzecz</w:t>
      </w:r>
      <w:r w:rsidRPr="00512D76">
        <w:rPr>
          <w:sz w:val="22"/>
        </w:rPr>
        <w:t>, z uwzględnieniem podatku od towarów i usług VAT oraz ewentualnych upustów i rabatów.</w:t>
      </w:r>
    </w:p>
    <w:p w:rsidR="004608F5" w:rsidRPr="00512D76" w:rsidRDefault="004608F5" w:rsidP="004608F5">
      <w:pPr>
        <w:pStyle w:val="Akapitzlist"/>
        <w:numPr>
          <w:ilvl w:val="0"/>
          <w:numId w:val="1"/>
        </w:numPr>
        <w:jc w:val="both"/>
        <w:rPr>
          <w:sz w:val="22"/>
          <w:u w:val="single"/>
        </w:rPr>
      </w:pPr>
      <w:r w:rsidRPr="00512D76">
        <w:rPr>
          <w:sz w:val="22"/>
        </w:rPr>
        <w:t>Cena podlegająca ocenie będzie łączną ceną netto za całość dostaw wymienionych w opisie przedmiotu zamówienia wyrażona w złotych polskich, obejmująca wszystkie koszty wykonania zamówienia.</w:t>
      </w:r>
    </w:p>
    <w:p w:rsidR="004608F5" w:rsidRPr="00512D76" w:rsidRDefault="004608F5" w:rsidP="004608F5">
      <w:pPr>
        <w:pStyle w:val="Akapitzlist"/>
        <w:numPr>
          <w:ilvl w:val="0"/>
          <w:numId w:val="1"/>
        </w:numPr>
        <w:jc w:val="both"/>
        <w:rPr>
          <w:sz w:val="22"/>
          <w:u w:val="single"/>
        </w:rPr>
      </w:pPr>
      <w:r w:rsidRPr="00512D76">
        <w:rPr>
          <w:sz w:val="22"/>
        </w:rPr>
        <w:t>W przypadku podania ceny w walutach obcych, wartość w złotych obliczona zostanie w oparciu o średni kurs złotego NBP z dnia dokonania wyboru oferty.</w:t>
      </w:r>
    </w:p>
    <w:p w:rsidR="004608F5" w:rsidRPr="00512D76" w:rsidRDefault="004608F5" w:rsidP="004608F5">
      <w:pPr>
        <w:pStyle w:val="Akapitzlist"/>
        <w:numPr>
          <w:ilvl w:val="0"/>
          <w:numId w:val="1"/>
        </w:numPr>
        <w:jc w:val="both"/>
        <w:rPr>
          <w:sz w:val="22"/>
          <w:u w:val="single"/>
        </w:rPr>
      </w:pPr>
      <w:r w:rsidRPr="00512D76">
        <w:rPr>
          <w:sz w:val="22"/>
        </w:rPr>
        <w:t>Cena oferty stanowi wartość umowy i będzie niezmienna w toku realizacji całej umowy.</w:t>
      </w:r>
    </w:p>
    <w:p w:rsidR="004608F5" w:rsidRPr="00512D76" w:rsidRDefault="004608F5" w:rsidP="004608F5">
      <w:pPr>
        <w:pStyle w:val="Akapitzlist"/>
        <w:numPr>
          <w:ilvl w:val="0"/>
          <w:numId w:val="1"/>
        </w:numPr>
        <w:jc w:val="both"/>
        <w:rPr>
          <w:sz w:val="22"/>
          <w:u w:val="single"/>
        </w:rPr>
      </w:pPr>
      <w:r w:rsidRPr="00512D76">
        <w:rPr>
          <w:sz w:val="22"/>
        </w:rPr>
        <w:t>Rozpatrywane będą wyłącznie oferty całościowe.</w:t>
      </w:r>
    </w:p>
    <w:p w:rsidR="004608F5" w:rsidRPr="00512D76" w:rsidRDefault="004608F5" w:rsidP="004608F5">
      <w:pPr>
        <w:jc w:val="both"/>
        <w:rPr>
          <w:sz w:val="22"/>
          <w:u w:val="single"/>
        </w:rPr>
      </w:pPr>
    </w:p>
    <w:p w:rsidR="004608F5" w:rsidRPr="00512D76" w:rsidRDefault="004608F5" w:rsidP="004608F5">
      <w:pPr>
        <w:jc w:val="both"/>
        <w:rPr>
          <w:sz w:val="22"/>
          <w:u w:val="single"/>
        </w:rPr>
      </w:pPr>
      <w:r w:rsidRPr="00512D76">
        <w:rPr>
          <w:sz w:val="22"/>
          <w:u w:val="single"/>
        </w:rPr>
        <w:t>Termin i miejsce wykonania zamówienia</w:t>
      </w:r>
    </w:p>
    <w:p w:rsidR="004608F5" w:rsidRPr="00512D76" w:rsidRDefault="004608F5" w:rsidP="004608F5">
      <w:pPr>
        <w:jc w:val="both"/>
        <w:rPr>
          <w:sz w:val="22"/>
          <w:u w:val="single"/>
        </w:rPr>
      </w:pPr>
    </w:p>
    <w:p w:rsidR="004608F5" w:rsidRPr="00512D76" w:rsidRDefault="004608F5" w:rsidP="004608F5">
      <w:pPr>
        <w:jc w:val="both"/>
        <w:rPr>
          <w:sz w:val="22"/>
        </w:rPr>
      </w:pPr>
      <w:r w:rsidRPr="00512D76">
        <w:rPr>
          <w:sz w:val="22"/>
        </w:rPr>
        <w:t>Wymagany termin wykonania zamówienia</w:t>
      </w:r>
      <w:r w:rsidRPr="004608F5">
        <w:rPr>
          <w:sz w:val="22"/>
        </w:rPr>
        <w:t>: do 3 tygodni</w:t>
      </w:r>
      <w:r w:rsidRPr="00512D76">
        <w:rPr>
          <w:sz w:val="22"/>
        </w:rPr>
        <w:t xml:space="preserve"> od daty zawarcia umowy.</w:t>
      </w:r>
    </w:p>
    <w:p w:rsidR="004608F5" w:rsidRDefault="004608F5" w:rsidP="004608F5">
      <w:pPr>
        <w:jc w:val="both"/>
        <w:rPr>
          <w:iCs/>
          <w:sz w:val="22"/>
        </w:rPr>
      </w:pPr>
      <w:r w:rsidRPr="00512D76">
        <w:rPr>
          <w:sz w:val="22"/>
        </w:rPr>
        <w:t>Miejsce wykonania zamówienia: Siedziba zamawiającego</w:t>
      </w:r>
      <w:r>
        <w:rPr>
          <w:sz w:val="22"/>
        </w:rPr>
        <w:t xml:space="preserve"> -</w:t>
      </w:r>
      <w:r w:rsidRPr="00512D76">
        <w:rPr>
          <w:sz w:val="22"/>
        </w:rPr>
        <w:t xml:space="preserve"> </w:t>
      </w:r>
      <w:r w:rsidRPr="004F169F">
        <w:rPr>
          <w:iCs/>
          <w:sz w:val="22"/>
        </w:rPr>
        <w:t>Chróstnik 105, 59-311 Chróstnik</w:t>
      </w:r>
    </w:p>
    <w:p w:rsidR="004608F5" w:rsidRPr="00512D76" w:rsidRDefault="004608F5" w:rsidP="004608F5">
      <w:pPr>
        <w:jc w:val="both"/>
        <w:rPr>
          <w:iCs/>
          <w:sz w:val="22"/>
        </w:rPr>
      </w:pPr>
    </w:p>
    <w:p w:rsidR="004608F5" w:rsidRPr="00512D76" w:rsidRDefault="004608F5" w:rsidP="004608F5">
      <w:pPr>
        <w:jc w:val="both"/>
        <w:rPr>
          <w:iCs/>
          <w:sz w:val="22"/>
          <w:u w:val="single"/>
        </w:rPr>
      </w:pPr>
      <w:r w:rsidRPr="00512D76">
        <w:rPr>
          <w:iCs/>
          <w:sz w:val="22"/>
          <w:u w:val="single"/>
        </w:rPr>
        <w:t>Rodzaje kryteriów oceny:</w:t>
      </w:r>
    </w:p>
    <w:p w:rsidR="004608F5" w:rsidRPr="00512D76" w:rsidRDefault="004608F5" w:rsidP="004608F5">
      <w:pPr>
        <w:jc w:val="both"/>
        <w:rPr>
          <w:iCs/>
          <w:sz w:val="22"/>
        </w:rPr>
      </w:pPr>
    </w:p>
    <w:tbl>
      <w:tblPr>
        <w:tblStyle w:val="Tabela-Siatka"/>
        <w:tblW w:w="0" w:type="auto"/>
        <w:tblLook w:val="04A0" w:firstRow="1" w:lastRow="0" w:firstColumn="1" w:lastColumn="0" w:noHBand="0" w:noVBand="1"/>
      </w:tblPr>
      <w:tblGrid>
        <w:gridCol w:w="4606"/>
        <w:gridCol w:w="4606"/>
      </w:tblGrid>
      <w:tr w:rsidR="004608F5" w:rsidRPr="00512D76" w:rsidTr="00026FD2">
        <w:tc>
          <w:tcPr>
            <w:tcW w:w="4606" w:type="dxa"/>
            <w:tcBorders>
              <w:top w:val="single" w:sz="18" w:space="0" w:color="auto"/>
              <w:left w:val="single" w:sz="18" w:space="0" w:color="auto"/>
              <w:bottom w:val="single" w:sz="18" w:space="0" w:color="auto"/>
              <w:right w:val="single" w:sz="18" w:space="0" w:color="auto"/>
            </w:tcBorders>
          </w:tcPr>
          <w:p w:rsidR="004608F5" w:rsidRPr="00512D76" w:rsidRDefault="004608F5" w:rsidP="00026FD2">
            <w:pPr>
              <w:jc w:val="both"/>
              <w:rPr>
                <w:b/>
                <w:sz w:val="22"/>
              </w:rPr>
            </w:pPr>
            <w:r w:rsidRPr="00512D76">
              <w:rPr>
                <w:b/>
                <w:sz w:val="22"/>
              </w:rPr>
              <w:t>Kryterium</w:t>
            </w:r>
          </w:p>
        </w:tc>
        <w:tc>
          <w:tcPr>
            <w:tcW w:w="4606" w:type="dxa"/>
            <w:tcBorders>
              <w:top w:val="single" w:sz="18" w:space="0" w:color="auto"/>
              <w:left w:val="single" w:sz="18" w:space="0" w:color="auto"/>
              <w:bottom w:val="single" w:sz="18" w:space="0" w:color="auto"/>
              <w:right w:val="single" w:sz="18" w:space="0" w:color="auto"/>
            </w:tcBorders>
          </w:tcPr>
          <w:p w:rsidR="004608F5" w:rsidRPr="00512D76" w:rsidRDefault="004608F5" w:rsidP="00026FD2">
            <w:pPr>
              <w:jc w:val="both"/>
              <w:rPr>
                <w:b/>
                <w:sz w:val="22"/>
              </w:rPr>
            </w:pPr>
            <w:r w:rsidRPr="00512D76">
              <w:rPr>
                <w:b/>
                <w:sz w:val="22"/>
              </w:rPr>
              <w:t>Waga %</w:t>
            </w:r>
          </w:p>
        </w:tc>
      </w:tr>
      <w:tr w:rsidR="004608F5" w:rsidRPr="00512D76" w:rsidTr="00026FD2">
        <w:tc>
          <w:tcPr>
            <w:tcW w:w="4606" w:type="dxa"/>
            <w:tcBorders>
              <w:top w:val="single" w:sz="18" w:space="0" w:color="auto"/>
            </w:tcBorders>
          </w:tcPr>
          <w:p w:rsidR="004608F5" w:rsidRPr="00512D76" w:rsidRDefault="004608F5" w:rsidP="00026FD2">
            <w:pPr>
              <w:jc w:val="both"/>
              <w:rPr>
                <w:sz w:val="22"/>
              </w:rPr>
            </w:pPr>
            <w:r w:rsidRPr="00512D76">
              <w:rPr>
                <w:sz w:val="22"/>
              </w:rPr>
              <w:t>Cena netto</w:t>
            </w:r>
          </w:p>
        </w:tc>
        <w:tc>
          <w:tcPr>
            <w:tcW w:w="4606" w:type="dxa"/>
            <w:tcBorders>
              <w:top w:val="single" w:sz="18" w:space="0" w:color="auto"/>
            </w:tcBorders>
          </w:tcPr>
          <w:p w:rsidR="004608F5" w:rsidRPr="00512D76" w:rsidRDefault="000500C4" w:rsidP="00026FD2">
            <w:pPr>
              <w:jc w:val="both"/>
              <w:rPr>
                <w:sz w:val="22"/>
              </w:rPr>
            </w:pPr>
            <w:r>
              <w:rPr>
                <w:sz w:val="22"/>
              </w:rPr>
              <w:t>10</w:t>
            </w:r>
            <w:r w:rsidR="004608F5" w:rsidRPr="00512D76">
              <w:rPr>
                <w:sz w:val="22"/>
              </w:rPr>
              <w:t>0%</w:t>
            </w:r>
          </w:p>
        </w:tc>
      </w:tr>
    </w:tbl>
    <w:p w:rsidR="004608F5" w:rsidRPr="00512D76" w:rsidRDefault="004608F5" w:rsidP="004608F5">
      <w:pPr>
        <w:jc w:val="both"/>
        <w:rPr>
          <w:sz w:val="22"/>
        </w:rPr>
      </w:pPr>
    </w:p>
    <w:p w:rsidR="004608F5" w:rsidRPr="00512D76" w:rsidRDefault="004608F5" w:rsidP="004608F5">
      <w:pPr>
        <w:jc w:val="both"/>
        <w:rPr>
          <w:sz w:val="22"/>
          <w:u w:val="single"/>
        </w:rPr>
      </w:pPr>
      <w:r w:rsidRPr="00512D76">
        <w:rPr>
          <w:sz w:val="22"/>
          <w:u w:val="single"/>
        </w:rPr>
        <w:t>Sposób oceny ofert:</w:t>
      </w:r>
    </w:p>
    <w:p w:rsidR="004608F5" w:rsidRPr="00512D76" w:rsidRDefault="004608F5" w:rsidP="004608F5">
      <w:pPr>
        <w:jc w:val="both"/>
        <w:rPr>
          <w:sz w:val="22"/>
        </w:rPr>
      </w:pPr>
    </w:p>
    <w:p w:rsidR="004608F5" w:rsidRDefault="004608F5" w:rsidP="004608F5">
      <w:pPr>
        <w:jc w:val="both"/>
        <w:rPr>
          <w:sz w:val="22"/>
        </w:rPr>
      </w:pPr>
      <w:r w:rsidRPr="00512D76">
        <w:rPr>
          <w:sz w:val="22"/>
        </w:rPr>
        <w:t>Zamawiający dokona oceny ofert na podstawie wyniku osiągniętej liczby punktów wyliczonych w oparciu o następujące kryteria i ustaloną punktację do 100 pkt. (100%=100 pkt.):</w:t>
      </w:r>
    </w:p>
    <w:p w:rsidR="004608F5" w:rsidRDefault="004608F5" w:rsidP="004608F5">
      <w:pPr>
        <w:jc w:val="both"/>
        <w:rPr>
          <w:sz w:val="22"/>
        </w:rPr>
      </w:pPr>
    </w:p>
    <w:p w:rsidR="004608F5" w:rsidRDefault="004608F5" w:rsidP="004608F5">
      <w:pPr>
        <w:jc w:val="both"/>
        <w:rPr>
          <w:sz w:val="22"/>
        </w:rPr>
      </w:pPr>
    </w:p>
    <w:p w:rsidR="004608F5" w:rsidRPr="000500C4" w:rsidRDefault="004608F5" w:rsidP="000500C4">
      <w:pPr>
        <w:jc w:val="both"/>
        <w:rPr>
          <w:sz w:val="22"/>
        </w:rPr>
      </w:pPr>
      <w:r w:rsidRPr="000500C4">
        <w:rPr>
          <w:sz w:val="22"/>
        </w:rPr>
        <w:t>Punkty za kryterium „cena netto” zostaną obliczone wg następującego wzoru:</w:t>
      </w:r>
    </w:p>
    <w:p w:rsidR="004608F5" w:rsidRPr="00512D76" w:rsidRDefault="004608F5" w:rsidP="004608F5">
      <w:pPr>
        <w:pStyle w:val="Akapitzlist"/>
        <w:jc w:val="both"/>
        <w:rPr>
          <w:sz w:val="22"/>
        </w:rPr>
      </w:pPr>
    </w:p>
    <w:p w:rsidR="004608F5" w:rsidRPr="00512D76" w:rsidRDefault="00F84734" w:rsidP="004608F5">
      <w:pPr>
        <w:pStyle w:val="Akapitzlist"/>
        <w:ind w:left="0"/>
        <w:jc w:val="both"/>
        <w:rPr>
          <w:sz w:val="22"/>
        </w:rPr>
      </w:pPr>
      <m:oMathPara>
        <m:oMathParaPr>
          <m:jc m:val="center"/>
        </m:oMathParaPr>
        <m:oMath>
          <m:f>
            <m:fPr>
              <m:ctrlPr>
                <w:rPr>
                  <w:rFonts w:ascii="Cambria Math" w:hAnsi="Cambria Math"/>
                  <w:i/>
                  <w:sz w:val="22"/>
                </w:rPr>
              </m:ctrlPr>
            </m:fPr>
            <m:num>
              <m:r>
                <w:rPr>
                  <w:rFonts w:ascii="Cambria Math" w:hAnsi="Cambria Math"/>
                  <w:sz w:val="22"/>
                </w:rPr>
                <m:t>Cena oferty najtańszej</m:t>
              </m:r>
            </m:num>
            <m:den>
              <m:r>
                <w:rPr>
                  <w:rFonts w:ascii="Cambria Math" w:hAnsi="Cambria Math"/>
                  <w:sz w:val="22"/>
                </w:rPr>
                <m:t>Cena oferty badanej</m:t>
              </m:r>
            </m:den>
          </m:f>
          <m:r>
            <w:rPr>
              <w:rFonts w:ascii="Cambria Math" w:hAnsi="Cambria Math"/>
              <w:sz w:val="22"/>
            </w:rPr>
            <m:t>∙100=ilość punktów</m:t>
          </m:r>
        </m:oMath>
      </m:oMathPara>
    </w:p>
    <w:p w:rsidR="004608F5" w:rsidRPr="00512D76" w:rsidRDefault="004608F5" w:rsidP="004608F5">
      <w:pPr>
        <w:pStyle w:val="Akapitzlist"/>
        <w:jc w:val="both"/>
        <w:rPr>
          <w:sz w:val="22"/>
        </w:rPr>
      </w:pPr>
    </w:p>
    <w:p w:rsidR="004608F5" w:rsidRPr="00512D76" w:rsidRDefault="004608F5" w:rsidP="004608F5">
      <w:pPr>
        <w:jc w:val="both"/>
        <w:rPr>
          <w:sz w:val="22"/>
        </w:rPr>
      </w:pPr>
    </w:p>
    <w:p w:rsidR="004608F5" w:rsidRPr="00512D76" w:rsidRDefault="004608F5" w:rsidP="004608F5">
      <w:pPr>
        <w:jc w:val="both"/>
        <w:rPr>
          <w:sz w:val="22"/>
        </w:rPr>
      </w:pPr>
      <w:r w:rsidRPr="00512D76">
        <w:rPr>
          <w:sz w:val="22"/>
        </w:rPr>
        <w:t>Ilość punktów za poszczególne kryteria zostaną zsumowane i będą stanowić końcową ocenę oferty. Za najkorzystniejszą zostanie uznana oferta, która uzyska najwyższą końcową ocenę. Ponadto zamawiający przy dokonywaniu wyboru wykonawcy będzie kierował się elementarnymi zasadami obowiązującymi na wspólnotowym jednolitym rynku europejskim, między innymi:</w:t>
      </w:r>
    </w:p>
    <w:p w:rsidR="004608F5" w:rsidRPr="00512D76" w:rsidRDefault="004608F5" w:rsidP="004608F5">
      <w:pPr>
        <w:jc w:val="both"/>
        <w:rPr>
          <w:sz w:val="22"/>
        </w:rPr>
      </w:pPr>
    </w:p>
    <w:p w:rsidR="004608F5" w:rsidRPr="00512D76" w:rsidRDefault="004608F5" w:rsidP="004608F5">
      <w:pPr>
        <w:pStyle w:val="Akapitzlist"/>
        <w:numPr>
          <w:ilvl w:val="0"/>
          <w:numId w:val="3"/>
        </w:numPr>
        <w:jc w:val="both"/>
        <w:rPr>
          <w:sz w:val="22"/>
        </w:rPr>
      </w:pPr>
      <w:r w:rsidRPr="00512D76">
        <w:rPr>
          <w:sz w:val="22"/>
        </w:rPr>
        <w:t>zasadą przejrzystości i jawności prowadzonego postępowania,</w:t>
      </w:r>
    </w:p>
    <w:p w:rsidR="004608F5" w:rsidRPr="00512D76" w:rsidRDefault="004608F5" w:rsidP="004608F5">
      <w:pPr>
        <w:pStyle w:val="Akapitzlist"/>
        <w:numPr>
          <w:ilvl w:val="0"/>
          <w:numId w:val="3"/>
        </w:numPr>
        <w:jc w:val="both"/>
        <w:rPr>
          <w:sz w:val="22"/>
        </w:rPr>
      </w:pPr>
      <w:r w:rsidRPr="00512D76">
        <w:rPr>
          <w:sz w:val="22"/>
        </w:rPr>
        <w:t>zasadą ochrony uczciwej konkurencji,</w:t>
      </w:r>
    </w:p>
    <w:p w:rsidR="004608F5" w:rsidRPr="00512D76" w:rsidRDefault="004608F5" w:rsidP="004608F5">
      <w:pPr>
        <w:pStyle w:val="Akapitzlist"/>
        <w:numPr>
          <w:ilvl w:val="0"/>
          <w:numId w:val="3"/>
        </w:numPr>
        <w:jc w:val="both"/>
        <w:rPr>
          <w:sz w:val="22"/>
        </w:rPr>
      </w:pPr>
      <w:r w:rsidRPr="00512D76">
        <w:rPr>
          <w:sz w:val="22"/>
        </w:rPr>
        <w:t>zasadą swobody przepływu kapitału, towarów, dóbr i usług,</w:t>
      </w:r>
    </w:p>
    <w:p w:rsidR="004608F5" w:rsidRPr="00512D76" w:rsidRDefault="004608F5" w:rsidP="004608F5">
      <w:pPr>
        <w:pStyle w:val="Akapitzlist"/>
        <w:numPr>
          <w:ilvl w:val="0"/>
          <w:numId w:val="3"/>
        </w:numPr>
        <w:jc w:val="both"/>
        <w:rPr>
          <w:sz w:val="22"/>
        </w:rPr>
      </w:pPr>
      <w:r w:rsidRPr="00512D76">
        <w:rPr>
          <w:sz w:val="22"/>
        </w:rPr>
        <w:t>zasadą niedyskryminacji i równego traktowania wykonawców na rynku.</w:t>
      </w:r>
    </w:p>
    <w:p w:rsidR="004608F5" w:rsidRPr="00512D76" w:rsidRDefault="004608F5" w:rsidP="004608F5">
      <w:pPr>
        <w:jc w:val="both"/>
        <w:rPr>
          <w:sz w:val="22"/>
        </w:rPr>
      </w:pPr>
    </w:p>
    <w:p w:rsidR="004608F5" w:rsidRPr="00512D76" w:rsidRDefault="004608F5" w:rsidP="004608F5">
      <w:pPr>
        <w:jc w:val="both"/>
        <w:rPr>
          <w:sz w:val="22"/>
        </w:rPr>
      </w:pPr>
      <w:r w:rsidRPr="00512D76">
        <w:rPr>
          <w:sz w:val="22"/>
        </w:rPr>
        <w:t>Wybór zostanie dokonany w oparciu o najbardziej korzystną ekonomicznie i jakościowo ofertę.</w:t>
      </w:r>
    </w:p>
    <w:p w:rsidR="004608F5" w:rsidRPr="00512D76" w:rsidRDefault="004608F5" w:rsidP="004608F5">
      <w:pPr>
        <w:jc w:val="both"/>
        <w:rPr>
          <w:sz w:val="22"/>
        </w:rPr>
      </w:pPr>
    </w:p>
    <w:p w:rsidR="004608F5" w:rsidRPr="00512D76" w:rsidRDefault="004608F5" w:rsidP="004608F5">
      <w:pPr>
        <w:jc w:val="both"/>
        <w:rPr>
          <w:sz w:val="22"/>
          <w:u w:val="single"/>
        </w:rPr>
      </w:pPr>
      <w:r w:rsidRPr="00512D76">
        <w:rPr>
          <w:sz w:val="22"/>
          <w:u w:val="single"/>
        </w:rPr>
        <w:t>Miejsce, sposób i termin składania ofert:</w:t>
      </w:r>
    </w:p>
    <w:p w:rsidR="004608F5" w:rsidRPr="00512D76" w:rsidRDefault="004608F5" w:rsidP="004608F5">
      <w:pPr>
        <w:jc w:val="both"/>
        <w:rPr>
          <w:sz w:val="22"/>
          <w:u w:val="single"/>
        </w:rPr>
      </w:pPr>
    </w:p>
    <w:p w:rsidR="004608F5" w:rsidRPr="004F169F" w:rsidRDefault="004608F5" w:rsidP="004608F5">
      <w:pPr>
        <w:jc w:val="both"/>
        <w:rPr>
          <w:iCs/>
          <w:sz w:val="22"/>
        </w:rPr>
      </w:pPr>
      <w:r w:rsidRPr="00512D76">
        <w:rPr>
          <w:sz w:val="22"/>
        </w:rPr>
        <w:t xml:space="preserve">Miejsce: </w:t>
      </w:r>
      <w:r w:rsidRPr="004F169F">
        <w:rPr>
          <w:iCs/>
          <w:sz w:val="22"/>
        </w:rPr>
        <w:t>SWEET WORLD K MAŁODOBRY STASIAK K PURA SPÓŁKA JAWNA</w:t>
      </w:r>
    </w:p>
    <w:p w:rsidR="004608F5" w:rsidRPr="004F169F" w:rsidRDefault="004608F5" w:rsidP="004608F5">
      <w:pPr>
        <w:jc w:val="both"/>
        <w:rPr>
          <w:iCs/>
          <w:sz w:val="22"/>
        </w:rPr>
      </w:pPr>
      <w:r>
        <w:rPr>
          <w:iCs/>
          <w:sz w:val="22"/>
        </w:rPr>
        <w:t xml:space="preserve">             </w:t>
      </w:r>
      <w:r w:rsidRPr="004F169F">
        <w:rPr>
          <w:iCs/>
          <w:sz w:val="22"/>
        </w:rPr>
        <w:t>Chróstnik 105, 59-311 Chróstnik</w:t>
      </w:r>
    </w:p>
    <w:p w:rsidR="004608F5" w:rsidRPr="00512D76" w:rsidRDefault="004608F5" w:rsidP="004608F5">
      <w:pPr>
        <w:jc w:val="both"/>
        <w:rPr>
          <w:iCs/>
          <w:sz w:val="22"/>
        </w:rPr>
      </w:pPr>
    </w:p>
    <w:p w:rsidR="004608F5" w:rsidRPr="00512D76" w:rsidRDefault="004608F5" w:rsidP="004608F5">
      <w:pPr>
        <w:jc w:val="both"/>
        <w:rPr>
          <w:iCs/>
          <w:sz w:val="22"/>
        </w:rPr>
      </w:pPr>
      <w:r w:rsidRPr="00512D76">
        <w:rPr>
          <w:iCs/>
          <w:sz w:val="22"/>
        </w:rPr>
        <w:t>Sposób: forma papierowa (poczta, osobiście lub przez kuriera)</w:t>
      </w:r>
    </w:p>
    <w:p w:rsidR="004608F5" w:rsidRPr="00512D76" w:rsidRDefault="004608F5" w:rsidP="004608F5">
      <w:pPr>
        <w:jc w:val="both"/>
        <w:rPr>
          <w:iCs/>
          <w:sz w:val="22"/>
        </w:rPr>
      </w:pPr>
    </w:p>
    <w:p w:rsidR="004608F5" w:rsidRPr="00512D76" w:rsidRDefault="004608F5" w:rsidP="004608F5">
      <w:pPr>
        <w:jc w:val="both"/>
        <w:rPr>
          <w:iCs/>
          <w:sz w:val="22"/>
        </w:rPr>
      </w:pPr>
      <w:r w:rsidRPr="00512D76">
        <w:rPr>
          <w:iCs/>
          <w:sz w:val="22"/>
        </w:rPr>
        <w:t>Termin składania ofert</w:t>
      </w:r>
      <w:r w:rsidRPr="004608F5">
        <w:rPr>
          <w:iCs/>
          <w:sz w:val="22"/>
        </w:rPr>
        <w:t xml:space="preserve">: </w:t>
      </w:r>
      <w:r w:rsidRPr="004608F5">
        <w:rPr>
          <w:b/>
          <w:iCs/>
          <w:sz w:val="22"/>
        </w:rPr>
        <w:t xml:space="preserve">do </w:t>
      </w:r>
      <w:r w:rsidR="00BA160D">
        <w:rPr>
          <w:b/>
          <w:iCs/>
          <w:sz w:val="22"/>
        </w:rPr>
        <w:t xml:space="preserve">18 września </w:t>
      </w:r>
      <w:r w:rsidRPr="004608F5">
        <w:rPr>
          <w:b/>
          <w:iCs/>
          <w:sz w:val="22"/>
        </w:rPr>
        <w:t xml:space="preserve">2017 r., do godziny </w:t>
      </w:r>
      <w:r w:rsidR="00737941">
        <w:rPr>
          <w:b/>
          <w:iCs/>
          <w:sz w:val="22"/>
        </w:rPr>
        <w:t>8</w:t>
      </w:r>
      <w:r w:rsidRPr="004608F5">
        <w:rPr>
          <w:b/>
          <w:iCs/>
          <w:sz w:val="22"/>
        </w:rPr>
        <w:t>:00</w:t>
      </w:r>
    </w:p>
    <w:p w:rsidR="004608F5" w:rsidRPr="00512D76" w:rsidRDefault="004608F5" w:rsidP="004608F5">
      <w:pPr>
        <w:jc w:val="both"/>
        <w:rPr>
          <w:iCs/>
          <w:sz w:val="22"/>
        </w:rPr>
      </w:pPr>
    </w:p>
    <w:p w:rsidR="004608F5" w:rsidRPr="00512D76" w:rsidRDefault="004608F5" w:rsidP="004608F5">
      <w:pPr>
        <w:jc w:val="both"/>
        <w:rPr>
          <w:iCs/>
          <w:sz w:val="22"/>
        </w:rPr>
      </w:pPr>
      <w:r w:rsidRPr="00512D76">
        <w:rPr>
          <w:iCs/>
          <w:sz w:val="22"/>
        </w:rPr>
        <w:t xml:space="preserve">Termin związania </w:t>
      </w:r>
      <w:r w:rsidRPr="004608F5">
        <w:rPr>
          <w:iCs/>
          <w:sz w:val="22"/>
        </w:rPr>
        <w:t xml:space="preserve">ofertą: </w:t>
      </w:r>
      <w:r>
        <w:rPr>
          <w:b/>
          <w:iCs/>
          <w:sz w:val="22"/>
        </w:rPr>
        <w:t>40</w:t>
      </w:r>
      <w:r w:rsidRPr="004608F5">
        <w:rPr>
          <w:b/>
          <w:iCs/>
          <w:sz w:val="22"/>
        </w:rPr>
        <w:t xml:space="preserve"> dni.</w:t>
      </w:r>
    </w:p>
    <w:p w:rsidR="004608F5" w:rsidRPr="00512D76" w:rsidRDefault="004608F5" w:rsidP="004608F5">
      <w:pPr>
        <w:jc w:val="both"/>
        <w:rPr>
          <w:iCs/>
          <w:sz w:val="22"/>
        </w:rPr>
      </w:pPr>
    </w:p>
    <w:p w:rsidR="004608F5" w:rsidRPr="00512D76" w:rsidRDefault="004608F5" w:rsidP="004608F5">
      <w:pPr>
        <w:jc w:val="both"/>
        <w:rPr>
          <w:iCs/>
          <w:sz w:val="22"/>
          <w:u w:val="single"/>
        </w:rPr>
      </w:pPr>
      <w:r w:rsidRPr="00512D76">
        <w:rPr>
          <w:iCs/>
          <w:sz w:val="22"/>
          <w:u w:val="single"/>
        </w:rPr>
        <w:t>Warunki udziału w postępowaniu:</w:t>
      </w:r>
    </w:p>
    <w:p w:rsidR="004608F5" w:rsidRPr="00512D76" w:rsidRDefault="004608F5" w:rsidP="004608F5">
      <w:pPr>
        <w:jc w:val="both"/>
        <w:rPr>
          <w:iCs/>
          <w:sz w:val="22"/>
          <w:u w:val="single"/>
        </w:rPr>
      </w:pPr>
    </w:p>
    <w:p w:rsidR="004608F5" w:rsidRPr="00512D76" w:rsidRDefault="004608F5" w:rsidP="004608F5">
      <w:pPr>
        <w:pStyle w:val="Akapitzlist"/>
        <w:numPr>
          <w:ilvl w:val="0"/>
          <w:numId w:val="4"/>
        </w:numPr>
        <w:jc w:val="both"/>
        <w:rPr>
          <w:sz w:val="22"/>
        </w:rPr>
      </w:pPr>
      <w:r w:rsidRPr="00512D76">
        <w:rPr>
          <w:sz w:val="22"/>
        </w:rPr>
        <w:t>oferta powinna być sporządzona w języku polskim,</w:t>
      </w:r>
    </w:p>
    <w:p w:rsidR="004608F5" w:rsidRPr="00512D76" w:rsidRDefault="004608F5" w:rsidP="004608F5">
      <w:pPr>
        <w:pStyle w:val="Akapitzlist"/>
        <w:numPr>
          <w:ilvl w:val="0"/>
          <w:numId w:val="4"/>
        </w:numPr>
        <w:jc w:val="both"/>
        <w:rPr>
          <w:sz w:val="22"/>
        </w:rPr>
      </w:pPr>
      <w:r w:rsidRPr="00512D76">
        <w:rPr>
          <w:sz w:val="22"/>
        </w:rPr>
        <w:t>oferta powinna zawierać peł</w:t>
      </w:r>
      <w:r>
        <w:rPr>
          <w:sz w:val="22"/>
        </w:rPr>
        <w:t>ne dane o firmie (status prawny</w:t>
      </w:r>
      <w:r w:rsidRPr="00512D76">
        <w:rPr>
          <w:sz w:val="22"/>
        </w:rPr>
        <w:t>),</w:t>
      </w:r>
    </w:p>
    <w:p w:rsidR="004608F5" w:rsidRPr="00512D76" w:rsidRDefault="004608F5" w:rsidP="004608F5">
      <w:pPr>
        <w:pStyle w:val="Akapitzlist"/>
        <w:numPr>
          <w:ilvl w:val="0"/>
          <w:numId w:val="4"/>
        </w:numPr>
        <w:jc w:val="both"/>
        <w:rPr>
          <w:sz w:val="22"/>
        </w:rPr>
      </w:pPr>
      <w:r w:rsidRPr="00512D76">
        <w:rPr>
          <w:sz w:val="22"/>
        </w:rPr>
        <w:t>zamówienie zostanie udzielone wykonawcy po uprzednim porównaniu i ocenie wszystkich ofert,</w:t>
      </w:r>
    </w:p>
    <w:p w:rsidR="004608F5" w:rsidRPr="004608F5" w:rsidRDefault="004608F5" w:rsidP="004608F5">
      <w:pPr>
        <w:pStyle w:val="Akapitzlist"/>
        <w:numPr>
          <w:ilvl w:val="0"/>
          <w:numId w:val="4"/>
        </w:numPr>
        <w:autoSpaceDE w:val="0"/>
        <w:autoSpaceDN w:val="0"/>
        <w:adjustRightInd w:val="0"/>
        <w:jc w:val="both"/>
        <w:rPr>
          <w:rFonts w:eastAsiaTheme="minorHAnsi"/>
          <w:i/>
          <w:iCs/>
          <w:szCs w:val="18"/>
          <w:lang w:eastAsia="en-US"/>
        </w:rPr>
      </w:pPr>
      <w:r w:rsidRPr="004608F5">
        <w:rPr>
          <w:sz w:val="22"/>
        </w:rPr>
        <w:t xml:space="preserve">informacji w sprawie postępowania udziela: </w:t>
      </w:r>
      <w:r w:rsidRPr="004608F5">
        <w:rPr>
          <w:iCs/>
          <w:sz w:val="22"/>
        </w:rPr>
        <w:t xml:space="preserve">Krzysztof </w:t>
      </w:r>
      <w:proofErr w:type="spellStart"/>
      <w:r w:rsidRPr="004608F5">
        <w:rPr>
          <w:iCs/>
          <w:sz w:val="22"/>
        </w:rPr>
        <w:t>Małodobry</w:t>
      </w:r>
      <w:proofErr w:type="spellEnd"/>
      <w:r w:rsidRPr="004608F5">
        <w:rPr>
          <w:iCs/>
          <w:sz w:val="22"/>
        </w:rPr>
        <w:t xml:space="preserve">-Stasiak, tel. 600 050 895, e-mail: </w:t>
      </w:r>
      <w:r w:rsidRPr="004F169F">
        <w:t>k.malodobry-stasiak@noveltycups.eu</w:t>
      </w:r>
    </w:p>
    <w:p w:rsidR="004608F5" w:rsidRPr="002F525E" w:rsidRDefault="004608F5" w:rsidP="004608F5">
      <w:pPr>
        <w:autoSpaceDE w:val="0"/>
        <w:autoSpaceDN w:val="0"/>
        <w:adjustRightInd w:val="0"/>
        <w:jc w:val="both"/>
        <w:rPr>
          <w:rFonts w:eastAsiaTheme="minorHAnsi"/>
          <w:i/>
          <w:iCs/>
          <w:szCs w:val="18"/>
          <w:lang w:eastAsia="en-US"/>
        </w:rPr>
      </w:pPr>
    </w:p>
    <w:p w:rsidR="004608F5" w:rsidRPr="00512D76" w:rsidRDefault="004608F5" w:rsidP="004608F5">
      <w:pPr>
        <w:autoSpaceDE w:val="0"/>
        <w:autoSpaceDN w:val="0"/>
        <w:adjustRightInd w:val="0"/>
        <w:rPr>
          <w:rFonts w:eastAsiaTheme="minorHAnsi"/>
          <w:i/>
          <w:iCs/>
          <w:szCs w:val="18"/>
          <w:lang w:eastAsia="en-US"/>
        </w:rPr>
      </w:pPr>
    </w:p>
    <w:p w:rsidR="004608F5" w:rsidRPr="00512D76" w:rsidRDefault="004608F5" w:rsidP="004608F5">
      <w:pPr>
        <w:autoSpaceDE w:val="0"/>
        <w:autoSpaceDN w:val="0"/>
        <w:adjustRightInd w:val="0"/>
        <w:rPr>
          <w:rFonts w:eastAsiaTheme="minorHAnsi"/>
          <w:iCs/>
          <w:sz w:val="22"/>
          <w:u w:val="single"/>
          <w:lang w:eastAsia="en-US"/>
        </w:rPr>
      </w:pPr>
      <w:r w:rsidRPr="00512D76">
        <w:rPr>
          <w:rFonts w:eastAsiaTheme="minorHAnsi"/>
          <w:iCs/>
          <w:sz w:val="22"/>
          <w:u w:val="single"/>
          <w:lang w:eastAsia="en-US"/>
        </w:rPr>
        <w:t>Miejsce i termin rozstrzygnięcia oferty:</w:t>
      </w:r>
    </w:p>
    <w:p w:rsidR="004608F5" w:rsidRPr="00512D76" w:rsidRDefault="004608F5" w:rsidP="004608F5">
      <w:pPr>
        <w:autoSpaceDE w:val="0"/>
        <w:autoSpaceDN w:val="0"/>
        <w:adjustRightInd w:val="0"/>
        <w:rPr>
          <w:rFonts w:eastAsiaTheme="minorHAnsi"/>
          <w:iCs/>
          <w:sz w:val="22"/>
          <w:lang w:eastAsia="en-US"/>
        </w:rPr>
      </w:pPr>
    </w:p>
    <w:p w:rsidR="004608F5" w:rsidRDefault="004608F5" w:rsidP="004608F5">
      <w:pPr>
        <w:jc w:val="both"/>
        <w:rPr>
          <w:rFonts w:eastAsiaTheme="minorHAnsi"/>
          <w:iCs/>
          <w:sz w:val="22"/>
          <w:lang w:eastAsia="en-US"/>
        </w:rPr>
      </w:pPr>
      <w:r w:rsidRPr="00512D76">
        <w:rPr>
          <w:rFonts w:eastAsiaTheme="minorHAnsi"/>
          <w:iCs/>
          <w:sz w:val="22"/>
          <w:lang w:eastAsia="en-US"/>
        </w:rPr>
        <w:t xml:space="preserve">Otwarcie ofert nastąpi w </w:t>
      </w:r>
      <w:r w:rsidRPr="00C95970">
        <w:rPr>
          <w:rFonts w:eastAsiaTheme="minorHAnsi"/>
          <w:iCs/>
          <w:sz w:val="22"/>
          <w:lang w:eastAsia="en-US"/>
        </w:rPr>
        <w:t xml:space="preserve">dniu </w:t>
      </w:r>
      <w:r w:rsidR="00BA160D">
        <w:rPr>
          <w:rFonts w:eastAsiaTheme="minorHAnsi"/>
          <w:b/>
          <w:iCs/>
          <w:sz w:val="22"/>
          <w:lang w:eastAsia="en-US"/>
        </w:rPr>
        <w:t>18 września</w:t>
      </w:r>
      <w:r w:rsidR="00F20FB0" w:rsidRPr="00F20FB0">
        <w:rPr>
          <w:rFonts w:eastAsiaTheme="minorHAnsi"/>
          <w:b/>
          <w:iCs/>
          <w:sz w:val="22"/>
          <w:lang w:eastAsia="en-US"/>
        </w:rPr>
        <w:t xml:space="preserve"> </w:t>
      </w:r>
      <w:r w:rsidRPr="00F20FB0">
        <w:rPr>
          <w:rFonts w:eastAsiaTheme="minorHAnsi"/>
          <w:b/>
          <w:iCs/>
          <w:sz w:val="22"/>
          <w:lang w:eastAsia="en-US"/>
        </w:rPr>
        <w:t>2017 r. o godzinie 12:00</w:t>
      </w:r>
      <w:r w:rsidRPr="004608F5">
        <w:rPr>
          <w:rFonts w:eastAsiaTheme="minorHAnsi"/>
          <w:iCs/>
          <w:sz w:val="22"/>
          <w:lang w:eastAsia="en-US"/>
        </w:rPr>
        <w:t xml:space="preserve"> w</w:t>
      </w:r>
      <w:r w:rsidRPr="00512D76">
        <w:rPr>
          <w:rFonts w:eastAsiaTheme="minorHAnsi"/>
          <w:iCs/>
          <w:sz w:val="22"/>
          <w:lang w:eastAsia="en-US"/>
        </w:rPr>
        <w:t xml:space="preserve"> miejscu prowadzenia działalności Zamawiającego: </w:t>
      </w:r>
    </w:p>
    <w:p w:rsidR="004608F5" w:rsidRDefault="004608F5" w:rsidP="004608F5">
      <w:pPr>
        <w:jc w:val="both"/>
        <w:rPr>
          <w:rFonts w:eastAsiaTheme="minorHAnsi"/>
          <w:iCs/>
          <w:sz w:val="22"/>
          <w:lang w:eastAsia="en-US"/>
        </w:rPr>
      </w:pPr>
    </w:p>
    <w:p w:rsidR="004608F5" w:rsidRPr="004F169F" w:rsidRDefault="004608F5" w:rsidP="004608F5">
      <w:pPr>
        <w:jc w:val="both"/>
        <w:rPr>
          <w:iCs/>
          <w:sz w:val="22"/>
        </w:rPr>
      </w:pPr>
      <w:r w:rsidRPr="004F169F">
        <w:rPr>
          <w:iCs/>
          <w:sz w:val="22"/>
        </w:rPr>
        <w:t>SWEET WORLD K MAŁODOBRY STASIAK K PURA SPÓŁKA JAWNA</w:t>
      </w:r>
    </w:p>
    <w:p w:rsidR="004608F5" w:rsidRPr="004F169F" w:rsidRDefault="004608F5" w:rsidP="004608F5">
      <w:pPr>
        <w:jc w:val="both"/>
        <w:rPr>
          <w:iCs/>
          <w:sz w:val="22"/>
        </w:rPr>
      </w:pPr>
      <w:r w:rsidRPr="004F169F">
        <w:rPr>
          <w:iCs/>
          <w:sz w:val="22"/>
        </w:rPr>
        <w:t>Chróstnik 105, 59-311 Chróstnik</w:t>
      </w:r>
    </w:p>
    <w:p w:rsidR="004608F5" w:rsidRPr="00512D76" w:rsidRDefault="004608F5" w:rsidP="004608F5">
      <w:pPr>
        <w:autoSpaceDE w:val="0"/>
        <w:autoSpaceDN w:val="0"/>
        <w:adjustRightInd w:val="0"/>
        <w:rPr>
          <w:rFonts w:eastAsiaTheme="minorHAnsi"/>
          <w:iCs/>
          <w:sz w:val="22"/>
          <w:lang w:eastAsia="en-US"/>
        </w:rPr>
      </w:pPr>
    </w:p>
    <w:p w:rsidR="004608F5" w:rsidRPr="00512D76" w:rsidRDefault="004608F5" w:rsidP="004608F5">
      <w:pPr>
        <w:autoSpaceDE w:val="0"/>
        <w:autoSpaceDN w:val="0"/>
        <w:adjustRightInd w:val="0"/>
        <w:jc w:val="both"/>
        <w:rPr>
          <w:rFonts w:eastAsiaTheme="minorHAnsi"/>
          <w:iCs/>
          <w:sz w:val="22"/>
          <w:lang w:eastAsia="en-US"/>
        </w:rPr>
      </w:pPr>
      <w:r w:rsidRPr="00512D76">
        <w:rPr>
          <w:rFonts w:eastAsiaTheme="minorHAnsi"/>
          <w:iCs/>
          <w:sz w:val="22"/>
          <w:lang w:eastAsia="en-US"/>
        </w:rPr>
        <w:t>O wyborze najkorzystniejszej oferty Zamawiający zawiadomi Wykonawców elektronicznie na adres e-mail wskazany w ofercie oraz na stronie internetowej Zamawiającego.</w:t>
      </w:r>
    </w:p>
    <w:p w:rsidR="004608F5" w:rsidRPr="00512D76" w:rsidRDefault="004608F5" w:rsidP="004608F5">
      <w:pPr>
        <w:autoSpaceDE w:val="0"/>
        <w:autoSpaceDN w:val="0"/>
        <w:adjustRightInd w:val="0"/>
        <w:jc w:val="both"/>
        <w:rPr>
          <w:rFonts w:eastAsiaTheme="minorHAnsi"/>
          <w:iCs/>
          <w:sz w:val="22"/>
          <w:lang w:eastAsia="en-US"/>
        </w:rPr>
      </w:pPr>
    </w:p>
    <w:p w:rsidR="004608F5" w:rsidRPr="00512D76" w:rsidRDefault="004608F5" w:rsidP="004608F5">
      <w:pPr>
        <w:autoSpaceDE w:val="0"/>
        <w:autoSpaceDN w:val="0"/>
        <w:adjustRightInd w:val="0"/>
        <w:jc w:val="both"/>
        <w:rPr>
          <w:rFonts w:eastAsiaTheme="minorHAnsi"/>
          <w:iCs/>
          <w:sz w:val="22"/>
          <w:u w:val="single"/>
          <w:lang w:eastAsia="en-US"/>
        </w:rPr>
      </w:pPr>
      <w:r w:rsidRPr="00512D76">
        <w:rPr>
          <w:rFonts w:eastAsiaTheme="minorHAnsi"/>
          <w:iCs/>
          <w:sz w:val="22"/>
          <w:u w:val="single"/>
          <w:lang w:eastAsia="en-US"/>
        </w:rPr>
        <w:t>Opis warunków udziału w postępowaniu:</w:t>
      </w:r>
    </w:p>
    <w:p w:rsidR="004608F5" w:rsidRPr="00512D76" w:rsidRDefault="004608F5" w:rsidP="004608F5">
      <w:pPr>
        <w:autoSpaceDE w:val="0"/>
        <w:autoSpaceDN w:val="0"/>
        <w:adjustRightInd w:val="0"/>
        <w:jc w:val="both"/>
        <w:rPr>
          <w:rFonts w:eastAsiaTheme="minorHAnsi"/>
          <w:iCs/>
          <w:sz w:val="22"/>
          <w:u w:val="single"/>
          <w:lang w:eastAsia="en-US"/>
        </w:rPr>
      </w:pPr>
    </w:p>
    <w:p w:rsidR="004608F5" w:rsidRPr="00512D76" w:rsidRDefault="004608F5" w:rsidP="004608F5">
      <w:pPr>
        <w:autoSpaceDE w:val="0"/>
        <w:autoSpaceDN w:val="0"/>
        <w:adjustRightInd w:val="0"/>
        <w:jc w:val="both"/>
        <w:rPr>
          <w:rFonts w:eastAsiaTheme="minorHAnsi"/>
          <w:iCs/>
          <w:sz w:val="22"/>
          <w:lang w:eastAsia="en-US"/>
        </w:rPr>
      </w:pPr>
      <w:r w:rsidRPr="00512D76">
        <w:rPr>
          <w:rFonts w:eastAsiaTheme="minorHAnsi"/>
          <w:iCs/>
          <w:sz w:val="22"/>
          <w:lang w:eastAsia="en-US"/>
        </w:rPr>
        <w:t>W postępowaniu nie mogą brać udziału podmioty powiązane z Zamawiającym osobowo lub kapitałowo.</w:t>
      </w:r>
    </w:p>
    <w:p w:rsidR="004608F5" w:rsidRPr="00512D76" w:rsidRDefault="004608F5" w:rsidP="004608F5">
      <w:pPr>
        <w:autoSpaceDE w:val="0"/>
        <w:autoSpaceDN w:val="0"/>
        <w:adjustRightInd w:val="0"/>
        <w:jc w:val="both"/>
        <w:rPr>
          <w:rFonts w:eastAsiaTheme="minorHAnsi"/>
          <w:iCs/>
          <w:sz w:val="22"/>
          <w:lang w:eastAsia="en-US"/>
        </w:rPr>
      </w:pPr>
    </w:p>
    <w:p w:rsidR="004608F5" w:rsidRPr="00512D76" w:rsidRDefault="004608F5" w:rsidP="004608F5">
      <w:pPr>
        <w:autoSpaceDE w:val="0"/>
        <w:autoSpaceDN w:val="0"/>
        <w:adjustRightInd w:val="0"/>
        <w:jc w:val="both"/>
        <w:rPr>
          <w:rFonts w:eastAsiaTheme="minorHAnsi"/>
          <w:iCs/>
          <w:sz w:val="22"/>
          <w:lang w:eastAsia="en-US"/>
        </w:rPr>
      </w:pPr>
      <w:r w:rsidRPr="00512D76">
        <w:rPr>
          <w:rFonts w:eastAsiaTheme="minorHAnsi"/>
          <w:iCs/>
          <w:sz w:val="22"/>
          <w:lang w:eastAsia="en-US"/>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przeprowadzaniem procedury wyboru Wykonawcy a Wykonawcą, polegające w szczególności na:</w:t>
      </w:r>
    </w:p>
    <w:p w:rsidR="004608F5" w:rsidRPr="00512D76" w:rsidRDefault="004608F5" w:rsidP="004608F5">
      <w:pPr>
        <w:pStyle w:val="Akapitzlist"/>
        <w:numPr>
          <w:ilvl w:val="0"/>
          <w:numId w:val="5"/>
        </w:numPr>
        <w:autoSpaceDE w:val="0"/>
        <w:autoSpaceDN w:val="0"/>
        <w:adjustRightInd w:val="0"/>
        <w:jc w:val="both"/>
        <w:rPr>
          <w:rFonts w:eastAsiaTheme="minorHAnsi"/>
          <w:iCs/>
          <w:sz w:val="22"/>
          <w:lang w:eastAsia="en-US"/>
        </w:rPr>
      </w:pPr>
      <w:r w:rsidRPr="00512D76">
        <w:rPr>
          <w:rFonts w:eastAsiaTheme="minorHAnsi"/>
          <w:iCs/>
          <w:sz w:val="22"/>
          <w:lang w:eastAsia="en-US"/>
        </w:rPr>
        <w:t>uczestniczeniu w spółce jako wspólnik spółki cywilnej lub spółki osobowej,</w:t>
      </w:r>
    </w:p>
    <w:p w:rsidR="004608F5" w:rsidRPr="00512D76" w:rsidRDefault="004608F5" w:rsidP="004608F5">
      <w:pPr>
        <w:pStyle w:val="Akapitzlist"/>
        <w:numPr>
          <w:ilvl w:val="0"/>
          <w:numId w:val="5"/>
        </w:numPr>
        <w:autoSpaceDE w:val="0"/>
        <w:autoSpaceDN w:val="0"/>
        <w:adjustRightInd w:val="0"/>
        <w:jc w:val="both"/>
        <w:rPr>
          <w:rFonts w:eastAsiaTheme="minorHAnsi"/>
          <w:iCs/>
          <w:sz w:val="22"/>
          <w:lang w:eastAsia="en-US"/>
        </w:rPr>
      </w:pPr>
      <w:r w:rsidRPr="00512D76">
        <w:rPr>
          <w:rFonts w:eastAsiaTheme="minorHAnsi"/>
          <w:iCs/>
          <w:sz w:val="22"/>
          <w:lang w:eastAsia="en-US"/>
        </w:rPr>
        <w:t>posiadaniu co najmniej 5% udziałów lub akcji,</w:t>
      </w:r>
    </w:p>
    <w:p w:rsidR="004608F5" w:rsidRPr="00512D76" w:rsidRDefault="004608F5" w:rsidP="004608F5">
      <w:pPr>
        <w:pStyle w:val="Akapitzlist"/>
        <w:numPr>
          <w:ilvl w:val="0"/>
          <w:numId w:val="5"/>
        </w:numPr>
        <w:autoSpaceDE w:val="0"/>
        <w:autoSpaceDN w:val="0"/>
        <w:adjustRightInd w:val="0"/>
        <w:jc w:val="both"/>
        <w:rPr>
          <w:rFonts w:eastAsiaTheme="minorHAnsi"/>
          <w:iCs/>
          <w:sz w:val="22"/>
          <w:lang w:eastAsia="en-US"/>
        </w:rPr>
      </w:pPr>
      <w:r w:rsidRPr="00512D76">
        <w:rPr>
          <w:rFonts w:eastAsiaTheme="minorHAnsi"/>
          <w:iCs/>
          <w:sz w:val="22"/>
          <w:lang w:eastAsia="en-US"/>
        </w:rPr>
        <w:t>pełnieniu funkcji członka organu nadzorczego lub zarządzającego, prokurenta, pełnomocnika,</w:t>
      </w:r>
    </w:p>
    <w:p w:rsidR="004608F5" w:rsidRPr="00512D76" w:rsidRDefault="004608F5" w:rsidP="004608F5">
      <w:pPr>
        <w:pStyle w:val="Akapitzlist"/>
        <w:numPr>
          <w:ilvl w:val="0"/>
          <w:numId w:val="5"/>
        </w:numPr>
        <w:autoSpaceDE w:val="0"/>
        <w:autoSpaceDN w:val="0"/>
        <w:adjustRightInd w:val="0"/>
        <w:jc w:val="both"/>
        <w:rPr>
          <w:rFonts w:eastAsiaTheme="minorHAnsi"/>
          <w:iCs/>
          <w:sz w:val="22"/>
          <w:lang w:eastAsia="en-US"/>
        </w:rPr>
      </w:pPr>
      <w:r w:rsidRPr="00512D76">
        <w:rPr>
          <w:rFonts w:eastAsiaTheme="minorHAnsi"/>
          <w:iCs/>
          <w:sz w:val="22"/>
          <w:lang w:eastAsia="en-US"/>
        </w:rPr>
        <w:t>pozostawaniu w związku małżeńskim, w stosunku pokrewieństwa lub powinowactwa w linii prostej, pokrewieństwa drugiego stopnia lub powinowactwa drugiego stopnia w linii bocznej lub w stosunku przysposobienia, opieki lub kurateli.</w:t>
      </w:r>
    </w:p>
    <w:p w:rsidR="004608F5" w:rsidRPr="00512D76" w:rsidRDefault="004608F5" w:rsidP="004608F5">
      <w:pPr>
        <w:pStyle w:val="Akapitzlist"/>
        <w:autoSpaceDE w:val="0"/>
        <w:autoSpaceDN w:val="0"/>
        <w:adjustRightInd w:val="0"/>
        <w:jc w:val="both"/>
        <w:rPr>
          <w:rFonts w:eastAsiaTheme="minorHAnsi"/>
          <w:iCs/>
          <w:sz w:val="22"/>
          <w:lang w:eastAsia="en-US"/>
        </w:rPr>
      </w:pPr>
    </w:p>
    <w:p w:rsidR="004608F5" w:rsidRPr="00512D76" w:rsidRDefault="004608F5" w:rsidP="004608F5">
      <w:pPr>
        <w:autoSpaceDE w:val="0"/>
        <w:autoSpaceDN w:val="0"/>
        <w:adjustRightInd w:val="0"/>
        <w:jc w:val="both"/>
        <w:rPr>
          <w:rFonts w:eastAsiaTheme="minorHAnsi"/>
          <w:iCs/>
          <w:sz w:val="22"/>
          <w:lang w:eastAsia="en-US"/>
        </w:rPr>
      </w:pPr>
      <w:r w:rsidRPr="00512D76">
        <w:rPr>
          <w:rFonts w:eastAsiaTheme="minorHAnsi"/>
          <w:iCs/>
          <w:sz w:val="22"/>
          <w:lang w:eastAsia="en-US"/>
        </w:rPr>
        <w:t>Oferent razem z ofertą powinien złożyć stosowne oświadczenie o braku powiązań osobowych i kapitałowych z Zamawiającym. Oferty nie zawierające stosownego oświadczenia zostaną odrzucone i nie będą oceniane.</w:t>
      </w:r>
    </w:p>
    <w:p w:rsidR="004608F5" w:rsidRPr="00512D76" w:rsidRDefault="004608F5" w:rsidP="004608F5">
      <w:pPr>
        <w:autoSpaceDE w:val="0"/>
        <w:autoSpaceDN w:val="0"/>
        <w:adjustRightInd w:val="0"/>
        <w:jc w:val="both"/>
        <w:rPr>
          <w:rFonts w:eastAsiaTheme="minorHAnsi"/>
          <w:iCs/>
          <w:sz w:val="22"/>
          <w:lang w:eastAsia="en-US"/>
        </w:rPr>
      </w:pPr>
    </w:p>
    <w:p w:rsidR="004608F5" w:rsidRPr="00512D76" w:rsidRDefault="004608F5" w:rsidP="004608F5">
      <w:pPr>
        <w:autoSpaceDE w:val="0"/>
        <w:autoSpaceDN w:val="0"/>
        <w:adjustRightInd w:val="0"/>
        <w:jc w:val="both"/>
        <w:rPr>
          <w:rFonts w:eastAsiaTheme="minorHAnsi"/>
          <w:iCs/>
          <w:sz w:val="22"/>
          <w:lang w:eastAsia="en-US"/>
        </w:rPr>
      </w:pPr>
      <w:r w:rsidRPr="00512D76">
        <w:rPr>
          <w:rFonts w:eastAsiaTheme="minorHAnsi"/>
          <w:iCs/>
          <w:sz w:val="22"/>
          <w:lang w:eastAsia="en-US"/>
        </w:rPr>
        <w:t>Zamawiający zastrzega sobie prawo do odwołania postępowania bez podawania przyczyn.</w:t>
      </w:r>
    </w:p>
    <w:p w:rsidR="004608F5" w:rsidRPr="00512D76" w:rsidRDefault="004608F5" w:rsidP="004608F5">
      <w:pPr>
        <w:autoSpaceDE w:val="0"/>
        <w:autoSpaceDN w:val="0"/>
        <w:adjustRightInd w:val="0"/>
        <w:jc w:val="both"/>
        <w:rPr>
          <w:rFonts w:eastAsiaTheme="minorHAnsi"/>
          <w:iCs/>
          <w:sz w:val="22"/>
          <w:lang w:eastAsia="en-US"/>
        </w:rPr>
      </w:pPr>
    </w:p>
    <w:p w:rsidR="004608F5" w:rsidRPr="00512D76" w:rsidRDefault="004608F5" w:rsidP="004608F5">
      <w:pPr>
        <w:autoSpaceDE w:val="0"/>
        <w:autoSpaceDN w:val="0"/>
        <w:adjustRightInd w:val="0"/>
        <w:rPr>
          <w:rFonts w:eastAsiaTheme="minorHAnsi"/>
          <w:iCs/>
          <w:sz w:val="22"/>
          <w:lang w:eastAsia="en-US"/>
        </w:rPr>
      </w:pPr>
    </w:p>
    <w:p w:rsidR="004608F5" w:rsidRPr="00512D76" w:rsidRDefault="004608F5" w:rsidP="004608F5">
      <w:pPr>
        <w:autoSpaceDE w:val="0"/>
        <w:autoSpaceDN w:val="0"/>
        <w:adjustRightInd w:val="0"/>
        <w:rPr>
          <w:rFonts w:eastAsiaTheme="minorHAnsi"/>
          <w:iCs/>
          <w:sz w:val="22"/>
          <w:lang w:eastAsia="en-US"/>
        </w:rPr>
      </w:pPr>
    </w:p>
    <w:p w:rsidR="004608F5" w:rsidRPr="00512D76" w:rsidRDefault="004608F5" w:rsidP="004608F5">
      <w:pPr>
        <w:autoSpaceDE w:val="0"/>
        <w:autoSpaceDN w:val="0"/>
        <w:adjustRightInd w:val="0"/>
        <w:rPr>
          <w:rFonts w:eastAsiaTheme="minorHAnsi"/>
          <w:iCs/>
          <w:sz w:val="22"/>
          <w:lang w:eastAsia="en-US"/>
        </w:rPr>
      </w:pPr>
    </w:p>
    <w:p w:rsidR="004608F5" w:rsidRPr="00512D76" w:rsidRDefault="004608F5" w:rsidP="004608F5">
      <w:pPr>
        <w:autoSpaceDE w:val="0"/>
        <w:autoSpaceDN w:val="0"/>
        <w:adjustRightInd w:val="0"/>
        <w:rPr>
          <w:rFonts w:eastAsiaTheme="minorHAnsi"/>
          <w:iCs/>
          <w:sz w:val="22"/>
          <w:lang w:eastAsia="en-US"/>
        </w:rPr>
      </w:pPr>
    </w:p>
    <w:p w:rsidR="004608F5" w:rsidRPr="00512D76" w:rsidRDefault="004608F5" w:rsidP="004608F5">
      <w:pPr>
        <w:autoSpaceDE w:val="0"/>
        <w:autoSpaceDN w:val="0"/>
        <w:adjustRightInd w:val="0"/>
        <w:jc w:val="right"/>
        <w:rPr>
          <w:rFonts w:eastAsiaTheme="minorHAnsi"/>
          <w:iCs/>
          <w:sz w:val="22"/>
          <w:lang w:eastAsia="en-US"/>
        </w:rPr>
      </w:pPr>
    </w:p>
    <w:p w:rsidR="004608F5" w:rsidRPr="00512D76" w:rsidRDefault="004608F5" w:rsidP="004608F5">
      <w:pPr>
        <w:autoSpaceDE w:val="0"/>
        <w:autoSpaceDN w:val="0"/>
        <w:adjustRightInd w:val="0"/>
        <w:jc w:val="right"/>
        <w:rPr>
          <w:rFonts w:eastAsiaTheme="minorHAnsi"/>
          <w:iCs/>
          <w:sz w:val="22"/>
          <w:lang w:eastAsia="en-US"/>
        </w:rPr>
      </w:pPr>
    </w:p>
    <w:p w:rsidR="004608F5" w:rsidRPr="00512D76" w:rsidRDefault="004608F5" w:rsidP="004608F5">
      <w:pPr>
        <w:autoSpaceDE w:val="0"/>
        <w:autoSpaceDN w:val="0"/>
        <w:adjustRightInd w:val="0"/>
        <w:jc w:val="right"/>
        <w:rPr>
          <w:rFonts w:eastAsiaTheme="minorHAnsi"/>
          <w:iCs/>
          <w:sz w:val="22"/>
          <w:lang w:eastAsia="en-US"/>
        </w:rPr>
      </w:pPr>
    </w:p>
    <w:p w:rsidR="004608F5" w:rsidRPr="00512D76" w:rsidRDefault="004608F5" w:rsidP="004608F5">
      <w:pPr>
        <w:autoSpaceDE w:val="0"/>
        <w:autoSpaceDN w:val="0"/>
        <w:adjustRightInd w:val="0"/>
        <w:jc w:val="right"/>
        <w:rPr>
          <w:rFonts w:eastAsiaTheme="minorHAnsi"/>
          <w:iCs/>
          <w:sz w:val="22"/>
          <w:lang w:eastAsia="en-US"/>
        </w:rPr>
      </w:pPr>
    </w:p>
    <w:p w:rsidR="0081336B" w:rsidRPr="00512D76" w:rsidRDefault="0081336B" w:rsidP="00597CAD">
      <w:pPr>
        <w:autoSpaceDE w:val="0"/>
        <w:autoSpaceDN w:val="0"/>
        <w:adjustRightInd w:val="0"/>
        <w:rPr>
          <w:rFonts w:eastAsiaTheme="minorHAnsi"/>
          <w:iCs/>
          <w:sz w:val="22"/>
          <w:lang w:eastAsia="en-US"/>
        </w:rPr>
      </w:pPr>
      <w:bookmarkStart w:id="0" w:name="_GoBack"/>
      <w:bookmarkEnd w:id="0"/>
    </w:p>
    <w:sectPr w:rsidR="0081336B" w:rsidRPr="00512D7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734" w:rsidRDefault="00F84734">
      <w:r>
        <w:separator/>
      </w:r>
    </w:p>
  </w:endnote>
  <w:endnote w:type="continuationSeparator" w:id="0">
    <w:p w:rsidR="00F84734" w:rsidRDefault="00F8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DejaVuSansCondensed-Oblique">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35" w:rsidRDefault="00292835" w:rsidP="0029283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A160D">
      <w:rPr>
        <w:rStyle w:val="Numerstrony"/>
        <w:noProof/>
      </w:rPr>
      <w:t>3</w:t>
    </w:r>
    <w:r>
      <w:rPr>
        <w:rStyle w:val="Numerstrony"/>
      </w:rPr>
      <w:fldChar w:fldCharType="end"/>
    </w:r>
  </w:p>
  <w:p w:rsidR="00292835" w:rsidRDefault="002928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734" w:rsidRDefault="00F84734">
      <w:r>
        <w:separator/>
      </w:r>
    </w:p>
  </w:footnote>
  <w:footnote w:type="continuationSeparator" w:id="0">
    <w:p w:rsidR="00F84734" w:rsidRDefault="00F8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35" w:rsidRDefault="000F2588">
    <w:pPr>
      <w:pStyle w:val="Nagwek"/>
    </w:pPr>
    <w:r>
      <w:rPr>
        <w:noProof/>
      </w:rPr>
      <w:drawing>
        <wp:anchor distT="0" distB="0" distL="114300" distR="114300" simplePos="0" relativeHeight="251659264" behindDoc="1" locked="0" layoutInCell="1" allowOverlap="1" wp14:anchorId="16EB5FFC" wp14:editId="5ECDF8E6">
          <wp:simplePos x="0" y="0"/>
          <wp:positionH relativeFrom="column">
            <wp:posOffset>-937544</wp:posOffset>
          </wp:positionH>
          <wp:positionV relativeFrom="paragraph">
            <wp:posOffset>-586105</wp:posOffset>
          </wp:positionV>
          <wp:extent cx="7557135" cy="9410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r.png"/>
                  <pic:cNvPicPr/>
                </pic:nvPicPr>
                <pic:blipFill rotWithShape="1">
                  <a:blip r:embed="rId1" cstate="print">
                    <a:extLst>
                      <a:ext uri="{28A0092B-C50C-407E-A947-70E740481C1C}">
                        <a14:useLocalDpi xmlns:a14="http://schemas.microsoft.com/office/drawing/2010/main" val="0"/>
                      </a:ext>
                    </a:extLst>
                  </a:blip>
                  <a:srcRect b="91187"/>
                  <a:stretch/>
                </pic:blipFill>
                <pic:spPr bwMode="auto">
                  <a:xfrm>
                    <a:off x="0" y="0"/>
                    <a:ext cx="7557135" cy="9410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92835" w:rsidRDefault="002928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DA1"/>
    <w:multiLevelType w:val="hybridMultilevel"/>
    <w:tmpl w:val="ED9E5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D0DA0"/>
    <w:multiLevelType w:val="hybridMultilevel"/>
    <w:tmpl w:val="AC000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6B61CA"/>
    <w:multiLevelType w:val="hybridMultilevel"/>
    <w:tmpl w:val="F89C3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F5965"/>
    <w:multiLevelType w:val="hybridMultilevel"/>
    <w:tmpl w:val="3000DC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96F6F"/>
    <w:multiLevelType w:val="hybridMultilevel"/>
    <w:tmpl w:val="31783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D018DF"/>
    <w:multiLevelType w:val="hybridMultilevel"/>
    <w:tmpl w:val="C6AC6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941AD0"/>
    <w:multiLevelType w:val="hybridMultilevel"/>
    <w:tmpl w:val="88B40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316546"/>
    <w:multiLevelType w:val="hybridMultilevel"/>
    <w:tmpl w:val="12DCE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9B29FB"/>
    <w:multiLevelType w:val="hybridMultilevel"/>
    <w:tmpl w:val="3000DC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8"/>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04"/>
    <w:rsid w:val="00000688"/>
    <w:rsid w:val="00000BC0"/>
    <w:rsid w:val="000019FD"/>
    <w:rsid w:val="00015CE5"/>
    <w:rsid w:val="00015DAD"/>
    <w:rsid w:val="0001648E"/>
    <w:rsid w:val="000207D3"/>
    <w:rsid w:val="00024C72"/>
    <w:rsid w:val="00025152"/>
    <w:rsid w:val="000341B5"/>
    <w:rsid w:val="000360B6"/>
    <w:rsid w:val="00040B51"/>
    <w:rsid w:val="00044920"/>
    <w:rsid w:val="000500C4"/>
    <w:rsid w:val="0006119B"/>
    <w:rsid w:val="00061C24"/>
    <w:rsid w:val="000714E4"/>
    <w:rsid w:val="000811E0"/>
    <w:rsid w:val="000841D6"/>
    <w:rsid w:val="00091E38"/>
    <w:rsid w:val="000A149C"/>
    <w:rsid w:val="000A5805"/>
    <w:rsid w:val="000B51C2"/>
    <w:rsid w:val="000C1698"/>
    <w:rsid w:val="000C3E49"/>
    <w:rsid w:val="000C56CF"/>
    <w:rsid w:val="000C6859"/>
    <w:rsid w:val="000D215B"/>
    <w:rsid w:val="000D5759"/>
    <w:rsid w:val="000E3248"/>
    <w:rsid w:val="000E3B34"/>
    <w:rsid w:val="000E433A"/>
    <w:rsid w:val="000F2588"/>
    <w:rsid w:val="000F477B"/>
    <w:rsid w:val="00100CD1"/>
    <w:rsid w:val="0011388E"/>
    <w:rsid w:val="0011442D"/>
    <w:rsid w:val="00115ADC"/>
    <w:rsid w:val="00124619"/>
    <w:rsid w:val="00124907"/>
    <w:rsid w:val="001261C5"/>
    <w:rsid w:val="00133C39"/>
    <w:rsid w:val="00143BBE"/>
    <w:rsid w:val="001455C4"/>
    <w:rsid w:val="00150C7D"/>
    <w:rsid w:val="00171225"/>
    <w:rsid w:val="0017681B"/>
    <w:rsid w:val="00181872"/>
    <w:rsid w:val="001A0E4C"/>
    <w:rsid w:val="001A1143"/>
    <w:rsid w:val="001B2C81"/>
    <w:rsid w:val="001B3693"/>
    <w:rsid w:val="001C50C8"/>
    <w:rsid w:val="001C6877"/>
    <w:rsid w:val="001D2270"/>
    <w:rsid w:val="001D23CA"/>
    <w:rsid w:val="001D3560"/>
    <w:rsid w:val="001D4E3E"/>
    <w:rsid w:val="001E051E"/>
    <w:rsid w:val="001E451B"/>
    <w:rsid w:val="001E6AE6"/>
    <w:rsid w:val="002153CB"/>
    <w:rsid w:val="00233DD2"/>
    <w:rsid w:val="00240AA4"/>
    <w:rsid w:val="00247B83"/>
    <w:rsid w:val="002616C3"/>
    <w:rsid w:val="00265482"/>
    <w:rsid w:val="0027672C"/>
    <w:rsid w:val="00280BA5"/>
    <w:rsid w:val="002835CE"/>
    <w:rsid w:val="00284712"/>
    <w:rsid w:val="00292835"/>
    <w:rsid w:val="00294642"/>
    <w:rsid w:val="00295823"/>
    <w:rsid w:val="002A3D33"/>
    <w:rsid w:val="002A49AF"/>
    <w:rsid w:val="002B231D"/>
    <w:rsid w:val="002B3E49"/>
    <w:rsid w:val="002B4FFD"/>
    <w:rsid w:val="002B7236"/>
    <w:rsid w:val="002C1F82"/>
    <w:rsid w:val="002C4DFC"/>
    <w:rsid w:val="002D3B39"/>
    <w:rsid w:val="002E1B0E"/>
    <w:rsid w:val="002F1B84"/>
    <w:rsid w:val="002F525E"/>
    <w:rsid w:val="00315AB8"/>
    <w:rsid w:val="00333BCF"/>
    <w:rsid w:val="0033581B"/>
    <w:rsid w:val="003364D3"/>
    <w:rsid w:val="003373CE"/>
    <w:rsid w:val="00342267"/>
    <w:rsid w:val="00355975"/>
    <w:rsid w:val="00357F67"/>
    <w:rsid w:val="00366561"/>
    <w:rsid w:val="00376D49"/>
    <w:rsid w:val="00377168"/>
    <w:rsid w:val="00383845"/>
    <w:rsid w:val="0038524A"/>
    <w:rsid w:val="00386A59"/>
    <w:rsid w:val="00387471"/>
    <w:rsid w:val="003B63F4"/>
    <w:rsid w:val="003B7351"/>
    <w:rsid w:val="003D3E50"/>
    <w:rsid w:val="003E30D6"/>
    <w:rsid w:val="003E3885"/>
    <w:rsid w:val="00400E68"/>
    <w:rsid w:val="004028FD"/>
    <w:rsid w:val="004044E6"/>
    <w:rsid w:val="00405F8E"/>
    <w:rsid w:val="00420319"/>
    <w:rsid w:val="004205E1"/>
    <w:rsid w:val="00425A2F"/>
    <w:rsid w:val="0043363B"/>
    <w:rsid w:val="00434151"/>
    <w:rsid w:val="0043732F"/>
    <w:rsid w:val="004413B3"/>
    <w:rsid w:val="00442EDC"/>
    <w:rsid w:val="00445D2E"/>
    <w:rsid w:val="00447397"/>
    <w:rsid w:val="0045050B"/>
    <w:rsid w:val="00456817"/>
    <w:rsid w:val="00457802"/>
    <w:rsid w:val="00457A81"/>
    <w:rsid w:val="004608F5"/>
    <w:rsid w:val="00464CC6"/>
    <w:rsid w:val="00464DB0"/>
    <w:rsid w:val="004654F3"/>
    <w:rsid w:val="00485861"/>
    <w:rsid w:val="00486FBD"/>
    <w:rsid w:val="004928C2"/>
    <w:rsid w:val="0049602B"/>
    <w:rsid w:val="00497948"/>
    <w:rsid w:val="004A0D27"/>
    <w:rsid w:val="004A2653"/>
    <w:rsid w:val="004A2C61"/>
    <w:rsid w:val="004A4F14"/>
    <w:rsid w:val="004A72BE"/>
    <w:rsid w:val="004B2BF0"/>
    <w:rsid w:val="004C0044"/>
    <w:rsid w:val="004C097F"/>
    <w:rsid w:val="004C408F"/>
    <w:rsid w:val="004C4A5D"/>
    <w:rsid w:val="004D7A4F"/>
    <w:rsid w:val="004E0FB0"/>
    <w:rsid w:val="004E14CE"/>
    <w:rsid w:val="004E472E"/>
    <w:rsid w:val="004F11DA"/>
    <w:rsid w:val="004F5096"/>
    <w:rsid w:val="004F777A"/>
    <w:rsid w:val="00506B33"/>
    <w:rsid w:val="00512D76"/>
    <w:rsid w:val="00513024"/>
    <w:rsid w:val="005276AB"/>
    <w:rsid w:val="005277E4"/>
    <w:rsid w:val="00531D8C"/>
    <w:rsid w:val="005321D3"/>
    <w:rsid w:val="005449A1"/>
    <w:rsid w:val="00547A03"/>
    <w:rsid w:val="005545D1"/>
    <w:rsid w:val="00556422"/>
    <w:rsid w:val="00576707"/>
    <w:rsid w:val="00580A32"/>
    <w:rsid w:val="00580A6E"/>
    <w:rsid w:val="005846D9"/>
    <w:rsid w:val="00584AE4"/>
    <w:rsid w:val="00584F0A"/>
    <w:rsid w:val="00593F0A"/>
    <w:rsid w:val="00594874"/>
    <w:rsid w:val="00596B85"/>
    <w:rsid w:val="00597CAD"/>
    <w:rsid w:val="005A1AA0"/>
    <w:rsid w:val="005A3ED9"/>
    <w:rsid w:val="005C0897"/>
    <w:rsid w:val="005C4733"/>
    <w:rsid w:val="005E24E9"/>
    <w:rsid w:val="005E2BBE"/>
    <w:rsid w:val="005E3080"/>
    <w:rsid w:val="005E3F1B"/>
    <w:rsid w:val="005F24C2"/>
    <w:rsid w:val="005F389A"/>
    <w:rsid w:val="00600163"/>
    <w:rsid w:val="00604513"/>
    <w:rsid w:val="00612D64"/>
    <w:rsid w:val="006178F5"/>
    <w:rsid w:val="006228CF"/>
    <w:rsid w:val="00623BBA"/>
    <w:rsid w:val="006412F8"/>
    <w:rsid w:val="006471EB"/>
    <w:rsid w:val="00650053"/>
    <w:rsid w:val="00660B92"/>
    <w:rsid w:val="00661274"/>
    <w:rsid w:val="0067325A"/>
    <w:rsid w:val="006772A8"/>
    <w:rsid w:val="0068526A"/>
    <w:rsid w:val="00687B42"/>
    <w:rsid w:val="006920EF"/>
    <w:rsid w:val="006957BA"/>
    <w:rsid w:val="006A2487"/>
    <w:rsid w:val="006A4C6C"/>
    <w:rsid w:val="006A55C4"/>
    <w:rsid w:val="006A6875"/>
    <w:rsid w:val="006A7134"/>
    <w:rsid w:val="006B57C2"/>
    <w:rsid w:val="006B6A9C"/>
    <w:rsid w:val="006C0D17"/>
    <w:rsid w:val="006C73DF"/>
    <w:rsid w:val="006D1CA5"/>
    <w:rsid w:val="006D3B5B"/>
    <w:rsid w:val="006F222D"/>
    <w:rsid w:val="006F26A6"/>
    <w:rsid w:val="006F46A7"/>
    <w:rsid w:val="00700BC2"/>
    <w:rsid w:val="00703382"/>
    <w:rsid w:val="00704E0F"/>
    <w:rsid w:val="0071569A"/>
    <w:rsid w:val="007161E9"/>
    <w:rsid w:val="00716BCF"/>
    <w:rsid w:val="00720F33"/>
    <w:rsid w:val="00722B5A"/>
    <w:rsid w:val="00737941"/>
    <w:rsid w:val="00740E9E"/>
    <w:rsid w:val="00773182"/>
    <w:rsid w:val="007909D2"/>
    <w:rsid w:val="00795154"/>
    <w:rsid w:val="007B432F"/>
    <w:rsid w:val="007B5730"/>
    <w:rsid w:val="007C2DE7"/>
    <w:rsid w:val="007C5C6C"/>
    <w:rsid w:val="007D1540"/>
    <w:rsid w:val="007D2EB1"/>
    <w:rsid w:val="007D4AC8"/>
    <w:rsid w:val="007F15A4"/>
    <w:rsid w:val="007F7F81"/>
    <w:rsid w:val="00800767"/>
    <w:rsid w:val="00813220"/>
    <w:rsid w:val="0081336B"/>
    <w:rsid w:val="00817194"/>
    <w:rsid w:val="00825EBF"/>
    <w:rsid w:val="008328DB"/>
    <w:rsid w:val="008336FF"/>
    <w:rsid w:val="0084363E"/>
    <w:rsid w:val="00865C11"/>
    <w:rsid w:val="008734D5"/>
    <w:rsid w:val="008831A6"/>
    <w:rsid w:val="00884123"/>
    <w:rsid w:val="0088600D"/>
    <w:rsid w:val="00896193"/>
    <w:rsid w:val="008A0F66"/>
    <w:rsid w:val="008A22B7"/>
    <w:rsid w:val="008A36B1"/>
    <w:rsid w:val="008B1D8A"/>
    <w:rsid w:val="008D1E96"/>
    <w:rsid w:val="008E0E00"/>
    <w:rsid w:val="008E3F3C"/>
    <w:rsid w:val="008E4133"/>
    <w:rsid w:val="008F1AD3"/>
    <w:rsid w:val="008F1B9E"/>
    <w:rsid w:val="009126AB"/>
    <w:rsid w:val="00914CDE"/>
    <w:rsid w:val="00915479"/>
    <w:rsid w:val="00917B60"/>
    <w:rsid w:val="00922E10"/>
    <w:rsid w:val="009425BB"/>
    <w:rsid w:val="00946B00"/>
    <w:rsid w:val="00952C1F"/>
    <w:rsid w:val="009576CC"/>
    <w:rsid w:val="009624BA"/>
    <w:rsid w:val="009648F8"/>
    <w:rsid w:val="00973E4D"/>
    <w:rsid w:val="009778A0"/>
    <w:rsid w:val="0098026C"/>
    <w:rsid w:val="00983A1C"/>
    <w:rsid w:val="00983C6F"/>
    <w:rsid w:val="009C008A"/>
    <w:rsid w:val="009C20AD"/>
    <w:rsid w:val="009C57E5"/>
    <w:rsid w:val="009C5A86"/>
    <w:rsid w:val="009D6D27"/>
    <w:rsid w:val="009E1D8E"/>
    <w:rsid w:val="009E3E3C"/>
    <w:rsid w:val="009E7B0C"/>
    <w:rsid w:val="009F69BD"/>
    <w:rsid w:val="00A023B8"/>
    <w:rsid w:val="00A024C6"/>
    <w:rsid w:val="00A02627"/>
    <w:rsid w:val="00A10EFC"/>
    <w:rsid w:val="00A1232D"/>
    <w:rsid w:val="00A17B7E"/>
    <w:rsid w:val="00A24DB2"/>
    <w:rsid w:val="00A27055"/>
    <w:rsid w:val="00A30AEB"/>
    <w:rsid w:val="00A37305"/>
    <w:rsid w:val="00A43536"/>
    <w:rsid w:val="00A4518A"/>
    <w:rsid w:val="00A46949"/>
    <w:rsid w:val="00A60A81"/>
    <w:rsid w:val="00A62E0F"/>
    <w:rsid w:val="00A6504D"/>
    <w:rsid w:val="00A66D9D"/>
    <w:rsid w:val="00A712C9"/>
    <w:rsid w:val="00A73247"/>
    <w:rsid w:val="00A85AF8"/>
    <w:rsid w:val="00A938EB"/>
    <w:rsid w:val="00A94B0B"/>
    <w:rsid w:val="00A97F85"/>
    <w:rsid w:val="00AA4BD2"/>
    <w:rsid w:val="00AB0FA1"/>
    <w:rsid w:val="00AB509A"/>
    <w:rsid w:val="00AC3C2D"/>
    <w:rsid w:val="00AD27D7"/>
    <w:rsid w:val="00AD2867"/>
    <w:rsid w:val="00AD5F34"/>
    <w:rsid w:val="00AD7BDB"/>
    <w:rsid w:val="00AF6921"/>
    <w:rsid w:val="00B06D66"/>
    <w:rsid w:val="00B1204B"/>
    <w:rsid w:val="00B15068"/>
    <w:rsid w:val="00B22BDF"/>
    <w:rsid w:val="00B25B33"/>
    <w:rsid w:val="00B35934"/>
    <w:rsid w:val="00B35BFA"/>
    <w:rsid w:val="00B5265D"/>
    <w:rsid w:val="00B7211D"/>
    <w:rsid w:val="00B81947"/>
    <w:rsid w:val="00B94A73"/>
    <w:rsid w:val="00BA0025"/>
    <w:rsid w:val="00BA160D"/>
    <w:rsid w:val="00BA3F43"/>
    <w:rsid w:val="00BA48B4"/>
    <w:rsid w:val="00C017CD"/>
    <w:rsid w:val="00C02E45"/>
    <w:rsid w:val="00C13940"/>
    <w:rsid w:val="00C17204"/>
    <w:rsid w:val="00C21A15"/>
    <w:rsid w:val="00C21A16"/>
    <w:rsid w:val="00C30918"/>
    <w:rsid w:val="00C310AE"/>
    <w:rsid w:val="00C33288"/>
    <w:rsid w:val="00C41E16"/>
    <w:rsid w:val="00C44F9E"/>
    <w:rsid w:val="00C534F1"/>
    <w:rsid w:val="00C54387"/>
    <w:rsid w:val="00C619EE"/>
    <w:rsid w:val="00C653A7"/>
    <w:rsid w:val="00C666BB"/>
    <w:rsid w:val="00C71167"/>
    <w:rsid w:val="00C751D3"/>
    <w:rsid w:val="00C7549A"/>
    <w:rsid w:val="00C8477D"/>
    <w:rsid w:val="00C91001"/>
    <w:rsid w:val="00C95970"/>
    <w:rsid w:val="00C97AD2"/>
    <w:rsid w:val="00CA3348"/>
    <w:rsid w:val="00CA436B"/>
    <w:rsid w:val="00CA71B9"/>
    <w:rsid w:val="00CA7257"/>
    <w:rsid w:val="00CB0B35"/>
    <w:rsid w:val="00CB71B3"/>
    <w:rsid w:val="00CC6D30"/>
    <w:rsid w:val="00CD6CBF"/>
    <w:rsid w:val="00CE63F1"/>
    <w:rsid w:val="00CF0756"/>
    <w:rsid w:val="00D01BD0"/>
    <w:rsid w:val="00D06970"/>
    <w:rsid w:val="00D11BAE"/>
    <w:rsid w:val="00D23EB6"/>
    <w:rsid w:val="00D244C2"/>
    <w:rsid w:val="00D3218B"/>
    <w:rsid w:val="00D5036D"/>
    <w:rsid w:val="00D52D4D"/>
    <w:rsid w:val="00D61488"/>
    <w:rsid w:val="00D63EF7"/>
    <w:rsid w:val="00D70E7A"/>
    <w:rsid w:val="00D73EED"/>
    <w:rsid w:val="00D76B1B"/>
    <w:rsid w:val="00D869CC"/>
    <w:rsid w:val="00D95A5E"/>
    <w:rsid w:val="00D962AF"/>
    <w:rsid w:val="00DA0CFC"/>
    <w:rsid w:val="00DA43FC"/>
    <w:rsid w:val="00DA5C83"/>
    <w:rsid w:val="00DA6E48"/>
    <w:rsid w:val="00DB60A8"/>
    <w:rsid w:val="00DB78F1"/>
    <w:rsid w:val="00DE05B4"/>
    <w:rsid w:val="00DE7488"/>
    <w:rsid w:val="00DF4C4F"/>
    <w:rsid w:val="00DF6D88"/>
    <w:rsid w:val="00E0345C"/>
    <w:rsid w:val="00E2009C"/>
    <w:rsid w:val="00E21924"/>
    <w:rsid w:val="00E219B1"/>
    <w:rsid w:val="00E21B52"/>
    <w:rsid w:val="00E26640"/>
    <w:rsid w:val="00E3045C"/>
    <w:rsid w:val="00E30EDF"/>
    <w:rsid w:val="00E33935"/>
    <w:rsid w:val="00E35742"/>
    <w:rsid w:val="00E36EC4"/>
    <w:rsid w:val="00E429EB"/>
    <w:rsid w:val="00E71D3F"/>
    <w:rsid w:val="00E75559"/>
    <w:rsid w:val="00E75F63"/>
    <w:rsid w:val="00E80F7A"/>
    <w:rsid w:val="00E8553F"/>
    <w:rsid w:val="00E91DE7"/>
    <w:rsid w:val="00E94879"/>
    <w:rsid w:val="00E958F0"/>
    <w:rsid w:val="00E97CEA"/>
    <w:rsid w:val="00EA6514"/>
    <w:rsid w:val="00EB684F"/>
    <w:rsid w:val="00EB7875"/>
    <w:rsid w:val="00EC721C"/>
    <w:rsid w:val="00F112C5"/>
    <w:rsid w:val="00F125AC"/>
    <w:rsid w:val="00F20FB0"/>
    <w:rsid w:val="00F319A0"/>
    <w:rsid w:val="00F33D15"/>
    <w:rsid w:val="00F369B3"/>
    <w:rsid w:val="00F36EAC"/>
    <w:rsid w:val="00F4786C"/>
    <w:rsid w:val="00F6147D"/>
    <w:rsid w:val="00F661FE"/>
    <w:rsid w:val="00F667EA"/>
    <w:rsid w:val="00F72121"/>
    <w:rsid w:val="00F808B1"/>
    <w:rsid w:val="00F83CCE"/>
    <w:rsid w:val="00F8472B"/>
    <w:rsid w:val="00F84734"/>
    <w:rsid w:val="00F92F92"/>
    <w:rsid w:val="00F94AB2"/>
    <w:rsid w:val="00FA695C"/>
    <w:rsid w:val="00FA6D71"/>
    <w:rsid w:val="00FD2BC4"/>
    <w:rsid w:val="00FD3603"/>
    <w:rsid w:val="00FE43A8"/>
    <w:rsid w:val="00FF6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3B3E5"/>
  <w15:docId w15:val="{44F41935-47FF-4A5B-8FED-9E1530AE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72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17204"/>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semiHidden/>
    <w:unhideWhenUsed/>
    <w:qFormat/>
    <w:rsid w:val="001E45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7204"/>
    <w:rPr>
      <w:rFonts w:ascii="Cambria" w:eastAsia="Times New Roman" w:hAnsi="Cambria" w:cs="Times New Roman"/>
      <w:b/>
      <w:bCs/>
      <w:kern w:val="32"/>
      <w:sz w:val="32"/>
      <w:szCs w:val="32"/>
      <w:lang w:val="x-none" w:eastAsia="x-none"/>
    </w:rPr>
  </w:style>
  <w:style w:type="paragraph" w:styleId="Stopka">
    <w:name w:val="footer"/>
    <w:basedOn w:val="Normalny"/>
    <w:link w:val="StopkaZnak"/>
    <w:uiPriority w:val="99"/>
    <w:rsid w:val="00C17204"/>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17204"/>
    <w:rPr>
      <w:rFonts w:ascii="Times New Roman" w:eastAsia="Times New Roman" w:hAnsi="Times New Roman" w:cs="Times New Roman"/>
      <w:sz w:val="20"/>
      <w:szCs w:val="20"/>
      <w:lang w:val="x-none" w:eastAsia="x-none"/>
    </w:rPr>
  </w:style>
  <w:style w:type="character" w:styleId="Numerstrony">
    <w:name w:val="page number"/>
    <w:uiPriority w:val="99"/>
    <w:rsid w:val="00C17204"/>
    <w:rPr>
      <w:rFonts w:cs="Times New Roman"/>
    </w:rPr>
  </w:style>
  <w:style w:type="paragraph" w:styleId="Nagwek">
    <w:name w:val="header"/>
    <w:basedOn w:val="Normalny"/>
    <w:link w:val="NagwekZnak"/>
    <w:uiPriority w:val="99"/>
    <w:unhideWhenUsed/>
    <w:rsid w:val="00C17204"/>
    <w:pPr>
      <w:tabs>
        <w:tab w:val="center" w:pos="4536"/>
        <w:tab w:val="right" w:pos="9072"/>
      </w:tabs>
    </w:pPr>
  </w:style>
  <w:style w:type="character" w:customStyle="1" w:styleId="NagwekZnak">
    <w:name w:val="Nagłówek Znak"/>
    <w:basedOn w:val="Domylnaczcionkaakapitu"/>
    <w:link w:val="Nagwek"/>
    <w:uiPriority w:val="99"/>
    <w:rsid w:val="00C17204"/>
    <w:rPr>
      <w:rFonts w:ascii="Times New Roman" w:eastAsia="Times New Roman" w:hAnsi="Times New Roman" w:cs="Times New Roman"/>
      <w:sz w:val="20"/>
      <w:szCs w:val="20"/>
      <w:lang w:eastAsia="pl-PL"/>
    </w:rPr>
  </w:style>
  <w:style w:type="table" w:styleId="Tabela-Siatka">
    <w:name w:val="Table Grid"/>
    <w:basedOn w:val="Standardowy"/>
    <w:uiPriority w:val="59"/>
    <w:rsid w:val="00C172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653A7"/>
    <w:rPr>
      <w:color w:val="0000FF" w:themeColor="hyperlink"/>
      <w:u w:val="single"/>
    </w:rPr>
  </w:style>
  <w:style w:type="paragraph" w:styleId="Akapitzlist">
    <w:name w:val="List Paragraph"/>
    <w:basedOn w:val="Normalny"/>
    <w:uiPriority w:val="34"/>
    <w:qFormat/>
    <w:rsid w:val="00C653A7"/>
    <w:pPr>
      <w:ind w:left="720"/>
      <w:contextualSpacing/>
    </w:pPr>
  </w:style>
  <w:style w:type="character" w:styleId="Tekstzastpczy">
    <w:name w:val="Placeholder Text"/>
    <w:basedOn w:val="Domylnaczcionkaakapitu"/>
    <w:uiPriority w:val="99"/>
    <w:semiHidden/>
    <w:rsid w:val="006C0D17"/>
    <w:rPr>
      <w:color w:val="808080"/>
    </w:rPr>
  </w:style>
  <w:style w:type="paragraph" w:styleId="Tekstdymka">
    <w:name w:val="Balloon Text"/>
    <w:basedOn w:val="Normalny"/>
    <w:link w:val="TekstdymkaZnak"/>
    <w:uiPriority w:val="99"/>
    <w:semiHidden/>
    <w:unhideWhenUsed/>
    <w:rsid w:val="006C0D17"/>
    <w:rPr>
      <w:rFonts w:ascii="Tahoma" w:hAnsi="Tahoma" w:cs="Tahoma"/>
      <w:sz w:val="16"/>
      <w:szCs w:val="16"/>
    </w:rPr>
  </w:style>
  <w:style w:type="character" w:customStyle="1" w:styleId="TekstdymkaZnak">
    <w:name w:val="Tekst dymka Znak"/>
    <w:basedOn w:val="Domylnaczcionkaakapitu"/>
    <w:link w:val="Tekstdymka"/>
    <w:uiPriority w:val="99"/>
    <w:semiHidden/>
    <w:rsid w:val="006C0D17"/>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rsid w:val="001E451B"/>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382919">
      <w:bodyDiv w:val="1"/>
      <w:marLeft w:val="0"/>
      <w:marRight w:val="0"/>
      <w:marTop w:val="0"/>
      <w:marBottom w:val="0"/>
      <w:divBdr>
        <w:top w:val="none" w:sz="0" w:space="0" w:color="auto"/>
        <w:left w:val="none" w:sz="0" w:space="0" w:color="auto"/>
        <w:bottom w:val="none" w:sz="0" w:space="0" w:color="auto"/>
        <w:right w:val="none" w:sz="0" w:space="0" w:color="auto"/>
      </w:divBdr>
    </w:div>
    <w:div w:id="19723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4782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Wojciechowska</dc:creator>
  <cp:lastModifiedBy>Filip Kołodziejczyk</cp:lastModifiedBy>
  <cp:revision>2</cp:revision>
  <dcterms:created xsi:type="dcterms:W3CDTF">2017-09-08T10:00:00Z</dcterms:created>
  <dcterms:modified xsi:type="dcterms:W3CDTF">2017-09-08T10:00:00Z</dcterms:modified>
</cp:coreProperties>
</file>